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751D" w14:textId="77777777" w:rsidR="003D3176" w:rsidRPr="00DF3A55" w:rsidRDefault="003D3176" w:rsidP="0093420D">
      <w:pPr>
        <w:pStyle w:val="NoSpacing"/>
        <w:spacing w:line="276" w:lineRule="auto"/>
        <w:contextualSpacing/>
        <w:jc w:val="both"/>
        <w:rPr>
          <w:rFonts w:ascii="Cambria" w:hAnsi="Cambria" w:cs="Times New Roman"/>
          <w:sz w:val="24"/>
          <w:szCs w:val="24"/>
        </w:rPr>
      </w:pPr>
      <w:r w:rsidRPr="00DF3A55">
        <w:rPr>
          <w:rFonts w:ascii="Cambria" w:hAnsi="Cambria" w:cs="Times New Roman"/>
          <w:noProof/>
          <w:sz w:val="24"/>
          <w:szCs w:val="24"/>
        </w:rPr>
        <w:drawing>
          <wp:anchor distT="0" distB="0" distL="114300" distR="114300" simplePos="0" relativeHeight="251661312" behindDoc="1" locked="0" layoutInCell="1" allowOverlap="1" wp14:anchorId="7408ED67" wp14:editId="15887824">
            <wp:simplePos x="0" y="0"/>
            <wp:positionH relativeFrom="column">
              <wp:posOffset>2352675</wp:posOffset>
            </wp:positionH>
            <wp:positionV relativeFrom="paragraph">
              <wp:posOffset>-364490</wp:posOffset>
            </wp:positionV>
            <wp:extent cx="1200150" cy="1314450"/>
            <wp:effectExtent l="19050" t="0" r="0" b="0"/>
            <wp:wrapNone/>
            <wp:docPr id="2" name="Imagine 3" descr="stema_senatalb%20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tema_senatalb%20negru"/>
                    <pic:cNvPicPr>
                      <a:picLocks noChangeAspect="1" noChangeArrowheads="1"/>
                    </pic:cNvPicPr>
                  </pic:nvPicPr>
                  <pic:blipFill>
                    <a:blip r:embed="rId8" cstate="print">
                      <a:lum bright="64000" contrast="-76000"/>
                    </a:blip>
                    <a:srcRect/>
                    <a:stretch>
                      <a:fillRect/>
                    </a:stretch>
                  </pic:blipFill>
                  <pic:spPr bwMode="auto">
                    <a:xfrm>
                      <a:off x="0" y="0"/>
                      <a:ext cx="1200150" cy="1314450"/>
                    </a:xfrm>
                    <a:prstGeom prst="rect">
                      <a:avLst/>
                    </a:prstGeom>
                    <a:noFill/>
                  </pic:spPr>
                </pic:pic>
              </a:graphicData>
            </a:graphic>
          </wp:anchor>
        </w:drawing>
      </w:r>
    </w:p>
    <w:p w14:paraId="046BB5ED" w14:textId="77777777" w:rsidR="003D3176" w:rsidRPr="00DF3A55" w:rsidRDefault="003D3176" w:rsidP="00BE11DF">
      <w:pPr>
        <w:pStyle w:val="NoSpacing"/>
        <w:spacing w:line="276" w:lineRule="auto"/>
        <w:contextualSpacing/>
        <w:jc w:val="both"/>
        <w:rPr>
          <w:rFonts w:ascii="Cambria" w:hAnsi="Cambria" w:cs="Times New Roman"/>
          <w:sz w:val="24"/>
          <w:szCs w:val="24"/>
        </w:rPr>
      </w:pPr>
    </w:p>
    <w:p w14:paraId="332EF727" w14:textId="77777777" w:rsidR="003D3176" w:rsidRPr="00DF3A55" w:rsidRDefault="003D3176" w:rsidP="00BE11DF">
      <w:pPr>
        <w:pStyle w:val="NoSpacing"/>
        <w:spacing w:line="276" w:lineRule="auto"/>
        <w:contextualSpacing/>
        <w:jc w:val="both"/>
        <w:rPr>
          <w:rFonts w:ascii="Cambria" w:hAnsi="Cambria" w:cs="Times New Roman"/>
          <w:sz w:val="24"/>
          <w:szCs w:val="24"/>
        </w:rPr>
      </w:pPr>
    </w:p>
    <w:p w14:paraId="2BCC5388" w14:textId="77777777" w:rsidR="00793891" w:rsidRPr="00DF3A55" w:rsidRDefault="00793891" w:rsidP="00BE11DF">
      <w:pPr>
        <w:pStyle w:val="NoSpacing"/>
        <w:spacing w:line="276" w:lineRule="auto"/>
        <w:contextualSpacing/>
        <w:jc w:val="both"/>
        <w:rPr>
          <w:rFonts w:ascii="Cambria" w:hAnsi="Cambria" w:cs="Times New Roman"/>
          <w:b/>
          <w:sz w:val="24"/>
          <w:szCs w:val="24"/>
        </w:rPr>
      </w:pPr>
    </w:p>
    <w:p w14:paraId="58AD635E" w14:textId="77777777" w:rsidR="00C7113A" w:rsidRPr="00DF3A55" w:rsidRDefault="00C7113A" w:rsidP="00BE11DF">
      <w:pPr>
        <w:pStyle w:val="NoSpacing"/>
        <w:spacing w:line="276" w:lineRule="auto"/>
        <w:contextualSpacing/>
        <w:jc w:val="both"/>
        <w:rPr>
          <w:rFonts w:ascii="Cambria" w:hAnsi="Cambria" w:cs="Times New Roman"/>
          <w:b/>
          <w:sz w:val="24"/>
          <w:szCs w:val="24"/>
        </w:rPr>
      </w:pPr>
    </w:p>
    <w:p w14:paraId="0EC9FA9F" w14:textId="1719D40E" w:rsidR="008169E7" w:rsidRPr="00DF3A55" w:rsidRDefault="00464D48" w:rsidP="00C00A64">
      <w:pPr>
        <w:pStyle w:val="NoSpacing"/>
        <w:spacing w:line="276" w:lineRule="auto"/>
        <w:ind w:left="-142"/>
        <w:contextualSpacing/>
        <w:jc w:val="center"/>
        <w:rPr>
          <w:rFonts w:ascii="Cambria" w:hAnsi="Cambria"/>
          <w:b/>
          <w:bCs/>
          <w:iCs/>
          <w:color w:val="0F6FC6" w:themeColor="accent1"/>
          <w:sz w:val="24"/>
          <w:szCs w:val="24"/>
        </w:rPr>
      </w:pPr>
      <w:r w:rsidRPr="00DF3A55">
        <w:rPr>
          <w:rStyle w:val="IntenseEmphasis"/>
          <w:rFonts w:ascii="Cambria" w:hAnsi="Cambria"/>
          <w:i w:val="0"/>
          <w:sz w:val="24"/>
          <w:szCs w:val="24"/>
        </w:rPr>
        <w:t>1</w:t>
      </w:r>
      <w:r w:rsidR="0061351A">
        <w:rPr>
          <w:rStyle w:val="IntenseEmphasis"/>
          <w:rFonts w:ascii="Cambria" w:hAnsi="Cambria"/>
          <w:i w:val="0"/>
          <w:sz w:val="24"/>
          <w:szCs w:val="24"/>
        </w:rPr>
        <w:t>5</w:t>
      </w:r>
      <w:r w:rsidR="00FF4A8F" w:rsidRPr="00DF3A55">
        <w:rPr>
          <w:rStyle w:val="IntenseEmphasis"/>
          <w:rFonts w:ascii="Cambria" w:hAnsi="Cambria"/>
          <w:i w:val="0"/>
          <w:sz w:val="24"/>
          <w:szCs w:val="24"/>
        </w:rPr>
        <w:t xml:space="preserve"> – </w:t>
      </w:r>
      <w:r w:rsidR="0061351A">
        <w:rPr>
          <w:rStyle w:val="IntenseEmphasis"/>
          <w:rFonts w:ascii="Cambria" w:hAnsi="Cambria"/>
          <w:i w:val="0"/>
          <w:sz w:val="24"/>
          <w:szCs w:val="24"/>
        </w:rPr>
        <w:t>26</w:t>
      </w:r>
      <w:r w:rsidR="00FF4A8F" w:rsidRPr="00DF3A55">
        <w:rPr>
          <w:rStyle w:val="IntenseEmphasis"/>
          <w:rFonts w:ascii="Cambria" w:hAnsi="Cambria"/>
          <w:i w:val="0"/>
          <w:sz w:val="24"/>
          <w:szCs w:val="24"/>
        </w:rPr>
        <w:t xml:space="preserve"> </w:t>
      </w:r>
      <w:r w:rsidR="0061351A">
        <w:rPr>
          <w:rStyle w:val="IntenseEmphasis"/>
          <w:rFonts w:ascii="Cambria" w:hAnsi="Cambria"/>
          <w:i w:val="0"/>
          <w:sz w:val="24"/>
          <w:szCs w:val="24"/>
        </w:rPr>
        <w:t>april</w:t>
      </w:r>
      <w:r w:rsidR="00447E1B" w:rsidRPr="00DF3A55">
        <w:rPr>
          <w:rStyle w:val="IntenseEmphasis"/>
          <w:rFonts w:ascii="Cambria" w:hAnsi="Cambria"/>
          <w:i w:val="0"/>
          <w:sz w:val="24"/>
          <w:szCs w:val="24"/>
        </w:rPr>
        <w:t>ie</w:t>
      </w:r>
      <w:r w:rsidR="000F60C3" w:rsidRPr="00DF3A55">
        <w:rPr>
          <w:rStyle w:val="IntenseEmphasis"/>
          <w:rFonts w:ascii="Cambria" w:hAnsi="Cambria"/>
          <w:i w:val="0"/>
          <w:sz w:val="24"/>
          <w:szCs w:val="24"/>
        </w:rPr>
        <w:t xml:space="preserve"> 202</w:t>
      </w:r>
      <w:r w:rsidRPr="00DF3A55">
        <w:rPr>
          <w:rStyle w:val="IntenseEmphasis"/>
          <w:rFonts w:ascii="Cambria" w:hAnsi="Cambria"/>
          <w:i w:val="0"/>
          <w:sz w:val="24"/>
          <w:szCs w:val="24"/>
        </w:rPr>
        <w:t>4</w:t>
      </w:r>
    </w:p>
    <w:p w14:paraId="75A067B2" w14:textId="77777777" w:rsidR="003D3176" w:rsidRPr="00DF3A55" w:rsidRDefault="000F35ED" w:rsidP="00C7113A">
      <w:pPr>
        <w:pStyle w:val="Title"/>
        <w:spacing w:line="276" w:lineRule="auto"/>
        <w:jc w:val="center"/>
        <w:rPr>
          <w:rFonts w:ascii="Cambria" w:hAnsi="Cambria"/>
          <w:b/>
          <w:bCs/>
          <w:sz w:val="24"/>
          <w:szCs w:val="24"/>
        </w:rPr>
      </w:pPr>
      <w:r w:rsidRPr="00DF3A55">
        <w:rPr>
          <w:rFonts w:ascii="Cambria" w:hAnsi="Cambria" w:cs="Times New Roman"/>
          <w:b/>
          <w:bCs/>
          <w:i/>
          <w:noProof/>
          <w:sz w:val="24"/>
          <w:szCs w:val="24"/>
        </w:rPr>
        <w:drawing>
          <wp:anchor distT="0" distB="0" distL="114300" distR="114300" simplePos="0" relativeHeight="251666432" behindDoc="0" locked="0" layoutInCell="1" allowOverlap="1" wp14:anchorId="2F75A9F6" wp14:editId="500614A3">
            <wp:simplePos x="0" y="0"/>
            <wp:positionH relativeFrom="column">
              <wp:posOffset>1027430</wp:posOffset>
            </wp:positionH>
            <wp:positionV relativeFrom="paragraph">
              <wp:posOffset>565150</wp:posOffset>
            </wp:positionV>
            <wp:extent cx="4285615" cy="1493520"/>
            <wp:effectExtent l="0" t="0" r="635" b="0"/>
            <wp:wrapNone/>
            <wp:docPr id="1" name="Imagine 1" descr="JOBURI 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JOBURI U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5997" cy="1493653"/>
                    </a:xfrm>
                    <a:prstGeom prst="rect">
                      <a:avLst/>
                    </a:prstGeom>
                    <a:noFill/>
                    <a:ln w="9525">
                      <a:noFill/>
                      <a:miter lim="800000"/>
                      <a:headEnd/>
                      <a:tailEnd/>
                    </a:ln>
                  </pic:spPr>
                </pic:pic>
              </a:graphicData>
            </a:graphic>
          </wp:anchor>
        </w:drawing>
      </w:r>
      <w:r w:rsidR="003D3176" w:rsidRPr="00DF3A55">
        <w:rPr>
          <w:rFonts w:ascii="Cambria" w:hAnsi="Cambria"/>
          <w:b/>
          <w:bCs/>
          <w:sz w:val="24"/>
          <w:szCs w:val="24"/>
        </w:rPr>
        <w:t>ACTUALITATEA  EUROPEANĂ</w:t>
      </w:r>
    </w:p>
    <w:p w14:paraId="25B711E0" w14:textId="77777777" w:rsidR="00C7113A" w:rsidRPr="00DF3A55" w:rsidRDefault="00C7113A" w:rsidP="00C7113A">
      <w:pPr>
        <w:rPr>
          <w:rFonts w:ascii="Cambria" w:hAnsi="Cambria"/>
        </w:rPr>
      </w:pPr>
    </w:p>
    <w:p w14:paraId="7B357BBD" w14:textId="77777777" w:rsidR="00206C43" w:rsidRPr="00DF3A55" w:rsidRDefault="000F60C3" w:rsidP="000F60C3">
      <w:pPr>
        <w:pStyle w:val="NoSpacing"/>
        <w:tabs>
          <w:tab w:val="left" w:pos="900"/>
        </w:tabs>
        <w:spacing w:line="276" w:lineRule="auto"/>
        <w:ind w:left="-142"/>
        <w:contextualSpacing/>
        <w:rPr>
          <w:rFonts w:ascii="Cambria" w:hAnsi="Cambria" w:cs="Times New Roman"/>
          <w:b/>
          <w:i/>
          <w:sz w:val="24"/>
          <w:szCs w:val="24"/>
        </w:rPr>
      </w:pPr>
      <w:r w:rsidRPr="00DF3A55">
        <w:rPr>
          <w:rFonts w:ascii="Cambria" w:hAnsi="Cambria" w:cs="Times New Roman"/>
          <w:b/>
          <w:i/>
          <w:sz w:val="24"/>
          <w:szCs w:val="24"/>
        </w:rPr>
        <w:tab/>
      </w:r>
    </w:p>
    <w:p w14:paraId="4DD8F8CC" w14:textId="77777777" w:rsidR="000F60C3" w:rsidRPr="00DF3A55" w:rsidRDefault="000F60C3" w:rsidP="000F60C3">
      <w:pPr>
        <w:pStyle w:val="NoSpacing"/>
        <w:tabs>
          <w:tab w:val="left" w:pos="900"/>
        </w:tabs>
        <w:spacing w:line="276" w:lineRule="auto"/>
        <w:ind w:left="-142"/>
        <w:contextualSpacing/>
        <w:rPr>
          <w:rFonts w:ascii="Cambria" w:hAnsi="Cambria" w:cs="Times New Roman"/>
          <w:b/>
          <w:i/>
          <w:sz w:val="24"/>
          <w:szCs w:val="24"/>
        </w:rPr>
      </w:pPr>
    </w:p>
    <w:p w14:paraId="17CD7CC2" w14:textId="77777777" w:rsidR="000F60C3" w:rsidRPr="00DF3A55" w:rsidRDefault="000F60C3" w:rsidP="000F60C3">
      <w:pPr>
        <w:pStyle w:val="NoSpacing"/>
        <w:tabs>
          <w:tab w:val="left" w:pos="900"/>
        </w:tabs>
        <w:spacing w:line="276" w:lineRule="auto"/>
        <w:ind w:left="-142"/>
        <w:contextualSpacing/>
        <w:rPr>
          <w:rFonts w:ascii="Cambria" w:hAnsi="Cambria" w:cs="Times New Roman"/>
          <w:b/>
          <w:i/>
          <w:sz w:val="24"/>
          <w:szCs w:val="24"/>
        </w:rPr>
      </w:pPr>
    </w:p>
    <w:bookmarkStart w:id="0" w:name="_Toc50117468" w:displacedByCustomXml="next"/>
    <w:bookmarkStart w:id="1" w:name="_Toc50117453" w:displacedByCustomXml="next"/>
    <w:sdt>
      <w:sdtPr>
        <w:rPr>
          <w:rFonts w:ascii="Cambria" w:eastAsia="Times New Roman" w:hAnsi="Cambria" w:cs="Times New Roman"/>
          <w:b w:val="0"/>
          <w:bCs w:val="0"/>
          <w:color w:val="auto"/>
          <w:sz w:val="24"/>
          <w:szCs w:val="24"/>
        </w:rPr>
        <w:id w:val="-2112264210"/>
        <w:docPartObj>
          <w:docPartGallery w:val="Table of Contents"/>
          <w:docPartUnique/>
        </w:docPartObj>
      </w:sdtPr>
      <w:sdtContent>
        <w:p w14:paraId="4137DF5D" w14:textId="77777777" w:rsidR="003B7529" w:rsidRPr="00DF3A55" w:rsidRDefault="003B7529" w:rsidP="00131839">
          <w:pPr>
            <w:pStyle w:val="TOCHeading"/>
            <w:rPr>
              <w:rFonts w:ascii="Cambria" w:eastAsia="Times New Roman" w:hAnsi="Cambria" w:cs="Times New Roman"/>
              <w:b w:val="0"/>
              <w:bCs w:val="0"/>
              <w:color w:val="auto"/>
              <w:sz w:val="24"/>
              <w:szCs w:val="24"/>
            </w:rPr>
          </w:pPr>
        </w:p>
        <w:p w14:paraId="1780D82A" w14:textId="77777777" w:rsidR="00131839" w:rsidRPr="00DF3A55" w:rsidRDefault="00131839" w:rsidP="00131839">
          <w:pPr>
            <w:pStyle w:val="TOCHeading"/>
            <w:rPr>
              <w:rFonts w:ascii="Cambria" w:hAnsi="Cambria"/>
              <w:sz w:val="24"/>
              <w:szCs w:val="24"/>
            </w:rPr>
          </w:pPr>
          <w:r w:rsidRPr="00DF3A55">
            <w:rPr>
              <w:rFonts w:ascii="Cambria" w:hAnsi="Cambria"/>
              <w:sz w:val="24"/>
              <w:szCs w:val="24"/>
            </w:rPr>
            <w:t>Cuprins</w:t>
          </w:r>
        </w:p>
        <w:p w14:paraId="44F193E1" w14:textId="77777777" w:rsidR="001031CB" w:rsidRPr="00DF3A55" w:rsidRDefault="001031CB" w:rsidP="001031CB"/>
        <w:p w14:paraId="257C7E36" w14:textId="72B7F7CF" w:rsidR="00562DE6" w:rsidRPr="00A511D6" w:rsidRDefault="00A511D6" w:rsidP="00464D48">
          <w:pPr>
            <w:pStyle w:val="TOC1"/>
            <w:rPr>
              <w:rStyle w:val="Hyperlink"/>
            </w:rPr>
          </w:pPr>
          <w:r>
            <w:fldChar w:fldCharType="begin"/>
          </w:r>
          <w:r w:rsidR="0048712D">
            <w:instrText>HYPERLINK  \l "ComisiaEuropeana"</w:instrText>
          </w:r>
          <w:r>
            <w:fldChar w:fldCharType="separate"/>
          </w:r>
          <w:r w:rsidR="00562DE6" w:rsidRPr="00A511D6">
            <w:rPr>
              <w:rStyle w:val="Hyperlink"/>
            </w:rPr>
            <w:t>I.</w:t>
          </w:r>
          <w:bookmarkStart w:id="2" w:name="ComisiaEuropeana"/>
          <w:r w:rsidR="00562DE6" w:rsidRPr="00A511D6">
            <w:rPr>
              <w:rStyle w:val="Hyperlink"/>
            </w:rPr>
            <w:tab/>
          </w:r>
          <w:bookmarkStart w:id="3" w:name="CE"/>
          <w:bookmarkStart w:id="4" w:name="documenteadoptate"/>
          <w:r w:rsidR="00562DE6" w:rsidRPr="00A511D6">
            <w:rPr>
              <w:rStyle w:val="Hyperlink"/>
            </w:rPr>
            <w:t>DOCUMENTE ADOPTATE DE COMISIA EUROPEANĂ_______________________________________________________________2</w:t>
          </w:r>
          <w:bookmarkEnd w:id="2"/>
          <w:bookmarkEnd w:id="3"/>
          <w:bookmarkEnd w:id="4"/>
        </w:p>
        <w:p w14:paraId="06CE325A" w14:textId="136D8BBA" w:rsidR="00562DE6" w:rsidRPr="00DF3A55" w:rsidRDefault="00A511D6" w:rsidP="00464D48">
          <w:pPr>
            <w:pStyle w:val="TOC1"/>
          </w:pPr>
          <w:r>
            <w:fldChar w:fldCharType="end"/>
          </w:r>
          <w:r w:rsidR="00464D48" w:rsidRPr="00DF3A55">
            <w:t xml:space="preserve">  </w:t>
          </w:r>
          <w:bookmarkStart w:id="5" w:name="ComisiaEuropeana1"/>
          <w:r w:rsidR="00464D48" w:rsidRPr="00DF3A55">
            <w:t xml:space="preserve">  </w:t>
          </w:r>
          <w:bookmarkStart w:id="6" w:name="documenteadoptate1"/>
          <w:r w:rsidR="00000000">
            <w:fldChar w:fldCharType="begin"/>
          </w:r>
          <w:r w:rsidR="0048712D">
            <w:instrText>HYPERLINK  \l "ComisiaEuropeana1"</w:instrText>
          </w:r>
          <w:r w:rsidR="00000000">
            <w:fldChar w:fldCharType="separate"/>
          </w:r>
          <w:r w:rsidR="00562DE6" w:rsidRPr="00DF3A55">
            <w:rPr>
              <w:rStyle w:val="Hyperlink"/>
              <w:color w:val="000000" w:themeColor="text1"/>
              <w:u w:val="none"/>
            </w:rPr>
            <w:t>1.</w:t>
          </w:r>
          <w:r w:rsidR="00562DE6" w:rsidRPr="00DF3A55">
            <w:rPr>
              <w:rStyle w:val="Hyperlink"/>
              <w:color w:val="000000" w:themeColor="text1"/>
              <w:u w:val="none"/>
            </w:rPr>
            <w:tab/>
          </w:r>
          <w:r w:rsidR="00464D48" w:rsidRPr="00DF3A55">
            <w:rPr>
              <w:rStyle w:val="Hyperlink"/>
              <w:color w:val="000000" w:themeColor="text1"/>
              <w:u w:val="none"/>
            </w:rPr>
            <w:t xml:space="preserve"> </w:t>
          </w:r>
          <w:bookmarkStart w:id="7" w:name="CE1"/>
          <w:r w:rsidR="0061351A" w:rsidRPr="0061351A">
            <w:rPr>
              <w:rStyle w:val="Hyperlink"/>
              <w:i w:val="0"/>
              <w:color w:val="000000" w:themeColor="text1"/>
              <w:u w:val="none"/>
            </w:rPr>
            <w:t>CARTE ALBĂ privind controlul exporturilor</w:t>
          </w:r>
          <w:r w:rsidR="00EC79C1" w:rsidRPr="00DF3A55">
            <w:rPr>
              <w:rStyle w:val="Hyperlink"/>
              <w:i w:val="0"/>
              <w:color w:val="000000" w:themeColor="text1"/>
              <w:u w:val="none"/>
            </w:rPr>
            <w:t xml:space="preserve"> -</w:t>
          </w:r>
          <w:r w:rsidR="00464D48" w:rsidRPr="00DF3A55">
            <w:rPr>
              <w:rStyle w:val="Hyperlink"/>
              <w:i w:val="0"/>
              <w:color w:val="000000" w:themeColor="text1"/>
              <w:u w:val="none"/>
            </w:rPr>
            <w:t xml:space="preserve"> </w:t>
          </w:r>
          <w:r w:rsidR="00EC79C1" w:rsidRPr="00DF3A55">
            <w:rPr>
              <w:rStyle w:val="Hyperlink"/>
              <w:i w:val="0"/>
              <w:color w:val="000000" w:themeColor="text1"/>
              <w:u w:val="none"/>
            </w:rPr>
            <w:t>COM(202</w:t>
          </w:r>
          <w:r w:rsidR="0061351A">
            <w:rPr>
              <w:rStyle w:val="Hyperlink"/>
              <w:i w:val="0"/>
              <w:color w:val="000000" w:themeColor="text1"/>
              <w:u w:val="none"/>
            </w:rPr>
            <w:t>4</w:t>
          </w:r>
          <w:r w:rsidR="00EC79C1" w:rsidRPr="00DF3A55">
            <w:rPr>
              <w:rStyle w:val="Hyperlink"/>
              <w:i w:val="0"/>
              <w:color w:val="000000" w:themeColor="text1"/>
              <w:u w:val="none"/>
            </w:rPr>
            <w:t>)</w:t>
          </w:r>
          <w:r w:rsidR="0061351A">
            <w:rPr>
              <w:rStyle w:val="Hyperlink"/>
              <w:i w:val="0"/>
              <w:color w:val="000000" w:themeColor="text1"/>
              <w:u w:val="none"/>
            </w:rPr>
            <w:t xml:space="preserve"> 25</w:t>
          </w:r>
          <w:r w:rsidR="00EC79C1" w:rsidRPr="00DF3A55">
            <w:rPr>
              <w:rStyle w:val="Hyperlink"/>
              <w:i w:val="0"/>
              <w:color w:val="000000" w:themeColor="text1"/>
              <w:u w:val="none"/>
            </w:rPr>
            <w:t xml:space="preserve"> final</w:t>
          </w:r>
          <w:r w:rsidR="00EC79C1" w:rsidRPr="00DF3A55">
            <w:rPr>
              <w:rStyle w:val="Hyperlink"/>
              <w:i w:val="0"/>
              <w:color w:val="000000" w:themeColor="text1"/>
            </w:rPr>
            <w:t>______</w:t>
          </w:r>
          <w:r w:rsidR="00464D48" w:rsidRPr="00DF3A55">
            <w:rPr>
              <w:rStyle w:val="Hyperlink"/>
              <w:i w:val="0"/>
              <w:color w:val="000000" w:themeColor="text1"/>
            </w:rPr>
            <w:t>____________</w:t>
          </w:r>
          <w:r w:rsidR="008D101C">
            <w:rPr>
              <w:rStyle w:val="Hyperlink"/>
              <w:i w:val="0"/>
              <w:color w:val="000000" w:themeColor="text1"/>
            </w:rPr>
            <w:t>____________________</w:t>
          </w:r>
          <w:r w:rsidR="00EC79C1" w:rsidRPr="00DF3A55">
            <w:rPr>
              <w:rStyle w:val="Hyperlink"/>
              <w:i w:val="0"/>
              <w:color w:val="000000" w:themeColor="text1"/>
            </w:rPr>
            <w:t>_</w:t>
          </w:r>
          <w:r w:rsidR="00B571AA" w:rsidRPr="00DF3A55">
            <w:rPr>
              <w:rStyle w:val="Hyperlink"/>
              <w:color w:val="000000" w:themeColor="text1"/>
              <w:u w:val="none"/>
            </w:rPr>
            <w:t>2</w:t>
          </w:r>
          <w:bookmarkEnd w:id="7"/>
          <w:r w:rsidR="00000000">
            <w:rPr>
              <w:rStyle w:val="Hyperlink"/>
              <w:color w:val="000000" w:themeColor="text1"/>
              <w:u w:val="none"/>
            </w:rPr>
            <w:fldChar w:fldCharType="end"/>
          </w:r>
          <w:bookmarkEnd w:id="5"/>
          <w:bookmarkEnd w:id="6"/>
        </w:p>
        <w:p w14:paraId="67F0C5A9" w14:textId="2AE43DAE" w:rsidR="008D3005" w:rsidRPr="008C42B3" w:rsidRDefault="00464D48" w:rsidP="00464D48">
          <w:pPr>
            <w:pStyle w:val="TOC1"/>
            <w:rPr>
              <w:rStyle w:val="Hyperlink"/>
            </w:rPr>
          </w:pPr>
          <w:r w:rsidRPr="00DF3A55">
            <w:t xml:space="preserve">    </w:t>
          </w:r>
          <w:bookmarkStart w:id="8" w:name="ComisiaEuropeana2"/>
          <w:r w:rsidR="008C42B3">
            <w:fldChar w:fldCharType="begin"/>
          </w:r>
          <w:r w:rsidR="008C42B3">
            <w:instrText>HYPERLINK  \l "ComisiaEuropeana2"</w:instrText>
          </w:r>
          <w:r w:rsidR="008C42B3">
            <w:fldChar w:fldCharType="separate"/>
          </w:r>
          <w:r w:rsidR="00D82C78" w:rsidRPr="008C42B3">
            <w:rPr>
              <w:rStyle w:val="Hyperlink"/>
            </w:rPr>
            <w:t>2.</w:t>
          </w:r>
          <w:r w:rsidR="00D82C78" w:rsidRPr="008C42B3">
            <w:rPr>
              <w:rStyle w:val="Hyperlink"/>
            </w:rPr>
            <w:tab/>
          </w:r>
          <w:bookmarkStart w:id="9" w:name="CE2"/>
          <w:r w:rsidRPr="008C42B3">
            <w:rPr>
              <w:rStyle w:val="Hyperlink"/>
            </w:rPr>
            <w:t xml:space="preserve"> </w:t>
          </w:r>
          <w:r w:rsidR="00A023D0" w:rsidRPr="008C42B3">
            <w:rPr>
              <w:rStyle w:val="Hyperlink"/>
              <w:i w:val="0"/>
            </w:rPr>
            <w:t xml:space="preserve">CARTE ALBĂ privind investițiile în exterior </w:t>
          </w:r>
          <w:r w:rsidR="00D82C78" w:rsidRPr="008C42B3">
            <w:rPr>
              <w:rStyle w:val="Hyperlink"/>
              <w:i w:val="0"/>
            </w:rPr>
            <w:t>-</w:t>
          </w:r>
          <w:r w:rsidR="006805F2" w:rsidRPr="008C42B3">
            <w:rPr>
              <w:rStyle w:val="Hyperlink"/>
              <w:i w:val="0"/>
            </w:rPr>
            <w:t xml:space="preserve"> </w:t>
          </w:r>
          <w:r w:rsidR="00D82C78" w:rsidRPr="008C42B3">
            <w:rPr>
              <w:rStyle w:val="Hyperlink"/>
              <w:i w:val="0"/>
            </w:rPr>
            <w:t>COM(202</w:t>
          </w:r>
          <w:r w:rsidR="00A023D0" w:rsidRPr="008C42B3">
            <w:rPr>
              <w:rStyle w:val="Hyperlink"/>
              <w:i w:val="0"/>
            </w:rPr>
            <w:t>4</w:t>
          </w:r>
          <w:r w:rsidR="00D82C78" w:rsidRPr="008C42B3">
            <w:rPr>
              <w:rStyle w:val="Hyperlink"/>
              <w:i w:val="0"/>
            </w:rPr>
            <w:t>)</w:t>
          </w:r>
          <w:r w:rsidR="00A023D0" w:rsidRPr="008C42B3">
            <w:rPr>
              <w:rStyle w:val="Hyperlink"/>
              <w:i w:val="0"/>
            </w:rPr>
            <w:t xml:space="preserve"> 24</w:t>
          </w:r>
          <w:r w:rsidR="00D82C78" w:rsidRPr="008C42B3">
            <w:rPr>
              <w:rStyle w:val="Hyperlink"/>
              <w:i w:val="0"/>
            </w:rPr>
            <w:t xml:space="preserve"> final_______________________</w:t>
          </w:r>
          <w:r w:rsidR="008D101C" w:rsidRPr="008C42B3">
            <w:rPr>
              <w:rStyle w:val="Hyperlink"/>
              <w:i w:val="0"/>
            </w:rPr>
            <w:t>_______________</w:t>
          </w:r>
          <w:r w:rsidR="00D82C78" w:rsidRPr="008C42B3">
            <w:rPr>
              <w:rStyle w:val="Hyperlink"/>
              <w:i w:val="0"/>
            </w:rPr>
            <w:t>_</w:t>
          </w:r>
          <w:bookmarkEnd w:id="9"/>
          <w:r w:rsidR="008D101C" w:rsidRPr="008C42B3">
            <w:rPr>
              <w:rStyle w:val="Hyperlink"/>
            </w:rPr>
            <w:t>3</w:t>
          </w:r>
        </w:p>
        <w:bookmarkEnd w:id="8"/>
        <w:p w14:paraId="4A093C12" w14:textId="16FA5DC2" w:rsidR="008D3005" w:rsidRDefault="008C42B3" w:rsidP="00464D48">
          <w:pPr>
            <w:pStyle w:val="TOC1"/>
            <w:rPr>
              <w:rStyle w:val="Hyperlink"/>
              <w:color w:val="000000" w:themeColor="text1"/>
              <w:u w:val="none"/>
            </w:rPr>
          </w:pPr>
          <w:r>
            <w:fldChar w:fldCharType="end"/>
          </w:r>
          <w:bookmarkStart w:id="10" w:name="ConsiliulEuropean"/>
          <w:r>
            <w:rPr>
              <w:rStyle w:val="Hyperlink"/>
              <w:color w:val="000000" w:themeColor="text1"/>
              <w:u w:val="none"/>
            </w:rPr>
            <w:fldChar w:fldCharType="begin"/>
          </w:r>
          <w:r>
            <w:rPr>
              <w:rStyle w:val="Hyperlink"/>
              <w:color w:val="000000" w:themeColor="text1"/>
              <w:u w:val="none"/>
            </w:rPr>
            <w:instrText>HYPERLINK  \l "ConsiliulEuropean"</w:instrText>
          </w:r>
          <w:r>
            <w:rPr>
              <w:rStyle w:val="Hyperlink"/>
              <w:color w:val="000000" w:themeColor="text1"/>
              <w:u w:val="none"/>
            </w:rPr>
          </w:r>
          <w:r>
            <w:rPr>
              <w:rStyle w:val="Hyperlink"/>
              <w:color w:val="000000" w:themeColor="text1"/>
              <w:u w:val="none"/>
            </w:rPr>
            <w:fldChar w:fldCharType="separate"/>
          </w:r>
          <w:r w:rsidR="008D3005" w:rsidRPr="008C42B3">
            <w:rPr>
              <w:rStyle w:val="Hyperlink"/>
            </w:rPr>
            <w:t>II.     CONSILIUL EUROPEAN_________________________________________________________________________________________________5</w:t>
          </w:r>
          <w:r>
            <w:rPr>
              <w:rStyle w:val="Hyperlink"/>
              <w:color w:val="000000" w:themeColor="text1"/>
              <w:u w:val="none"/>
            </w:rPr>
            <w:fldChar w:fldCharType="end"/>
          </w:r>
        </w:p>
        <w:bookmarkStart w:id="11" w:name="ConsiliulEuropean1"/>
        <w:bookmarkEnd w:id="10"/>
        <w:p w14:paraId="0F5679F4" w14:textId="4A3A3FCC" w:rsidR="009E62CA" w:rsidRPr="008F77C1" w:rsidRDefault="00214481" w:rsidP="008F77C1">
          <w:pPr>
            <w:pStyle w:val="TOC1"/>
            <w:numPr>
              <w:ilvl w:val="0"/>
              <w:numId w:val="29"/>
            </w:numPr>
            <w:rPr>
              <w:i w:val="0"/>
              <w:iCs w:val="0"/>
            </w:rPr>
          </w:pPr>
          <w:r>
            <w:rPr>
              <w:i w:val="0"/>
              <w:iCs w:val="0"/>
            </w:rPr>
            <w:fldChar w:fldCharType="begin"/>
          </w:r>
          <w:r>
            <w:rPr>
              <w:i w:val="0"/>
              <w:iCs w:val="0"/>
            </w:rPr>
            <w:instrText>HYPERLINK  \l "ConsiliulEuropean1"</w:instrText>
          </w:r>
          <w:r>
            <w:rPr>
              <w:i w:val="0"/>
              <w:iCs w:val="0"/>
            </w:rPr>
          </w:r>
          <w:r>
            <w:rPr>
              <w:i w:val="0"/>
              <w:iCs w:val="0"/>
            </w:rPr>
            <w:fldChar w:fldCharType="separate"/>
          </w:r>
          <w:r w:rsidR="008F77C1" w:rsidRPr="00214481">
            <w:rPr>
              <w:rStyle w:val="Hyperlink"/>
              <w:i w:val="0"/>
              <w:iCs w:val="0"/>
            </w:rPr>
            <w:t>Concluziile Consiliului European privind Ucraina, Orientul Mijlociu și Turcia, 17-18 aprilie 2024_</w:t>
          </w:r>
          <w:r w:rsidR="00830570" w:rsidRPr="00214481">
            <w:rPr>
              <w:rStyle w:val="Hyperlink"/>
              <w:i w:val="0"/>
              <w:iCs w:val="0"/>
            </w:rPr>
            <w:t>5</w:t>
          </w:r>
          <w:bookmarkEnd w:id="11"/>
          <w:r>
            <w:rPr>
              <w:i w:val="0"/>
              <w:iCs w:val="0"/>
            </w:rPr>
            <w:fldChar w:fldCharType="end"/>
          </w:r>
          <w:r w:rsidR="00864B71" w:rsidRPr="008F77C1">
            <w:rPr>
              <w:i w:val="0"/>
              <w:iCs w:val="0"/>
            </w:rPr>
            <w:fldChar w:fldCharType="begin"/>
          </w:r>
          <w:r w:rsidR="00131839" w:rsidRPr="008F77C1">
            <w:rPr>
              <w:i w:val="0"/>
              <w:iCs w:val="0"/>
            </w:rPr>
            <w:instrText xml:space="preserve"> TOC \o "1-3" \h \z \u </w:instrText>
          </w:r>
          <w:r w:rsidR="00864B71" w:rsidRPr="008F77C1">
            <w:rPr>
              <w:i w:val="0"/>
              <w:iCs w:val="0"/>
            </w:rPr>
            <w:fldChar w:fldCharType="separate"/>
          </w:r>
        </w:p>
        <w:p w14:paraId="03914C28" w14:textId="5088F0EF" w:rsidR="009E62CA" w:rsidRPr="008F77C1" w:rsidRDefault="00000000" w:rsidP="00464D48">
          <w:pPr>
            <w:pStyle w:val="TOC1"/>
            <w:rPr>
              <w:rFonts w:eastAsiaTheme="minorEastAsia" w:cstheme="minorBidi"/>
              <w:i w:val="0"/>
              <w:iCs w:val="0"/>
              <w:lang w:eastAsia="en-GB"/>
            </w:rPr>
          </w:pPr>
          <w:hyperlink w:anchor="Stiri" w:history="1">
            <w:r w:rsidR="006F0093" w:rsidRPr="008F77C1">
              <w:rPr>
                <w:rStyle w:val="Hyperlink"/>
                <w:i w:val="0"/>
                <w:iCs w:val="0"/>
                <w:color w:val="000000" w:themeColor="text1"/>
              </w:rPr>
              <w:t>I</w:t>
            </w:r>
            <w:r w:rsidR="008D3005" w:rsidRPr="008F77C1">
              <w:rPr>
                <w:rStyle w:val="Hyperlink"/>
                <w:i w:val="0"/>
                <w:iCs w:val="0"/>
                <w:color w:val="000000" w:themeColor="text1"/>
              </w:rPr>
              <w:t>I</w:t>
            </w:r>
            <w:r w:rsidR="002C7640" w:rsidRPr="008F77C1">
              <w:rPr>
                <w:rStyle w:val="Hyperlink"/>
                <w:i w:val="0"/>
                <w:iCs w:val="0"/>
                <w:color w:val="000000" w:themeColor="text1"/>
              </w:rPr>
              <w:t>I</w:t>
            </w:r>
            <w:r w:rsidR="00A93535" w:rsidRPr="008F77C1">
              <w:rPr>
                <w:rStyle w:val="Hyperlink"/>
                <w:i w:val="0"/>
                <w:iCs w:val="0"/>
                <w:color w:val="000000" w:themeColor="text1"/>
              </w:rPr>
              <w:t xml:space="preserve">.    </w:t>
            </w:r>
            <w:bookmarkStart w:id="12" w:name="Stiri"/>
            <w:r w:rsidR="00A93535" w:rsidRPr="008F77C1">
              <w:rPr>
                <w:rStyle w:val="Hyperlink"/>
                <w:i w:val="0"/>
                <w:iCs w:val="0"/>
                <w:color w:val="000000" w:themeColor="text1"/>
              </w:rPr>
              <w:t xml:space="preserve"> ȘTIRI__________________________________________________________________</w:t>
            </w:r>
            <w:r w:rsidR="006F0093" w:rsidRPr="008F77C1">
              <w:rPr>
                <w:rStyle w:val="Hyperlink"/>
                <w:i w:val="0"/>
                <w:iCs w:val="0"/>
                <w:color w:val="000000" w:themeColor="text1"/>
              </w:rPr>
              <w:t>_______________________________</w:t>
            </w:r>
            <w:r w:rsidR="00A93535" w:rsidRPr="008F77C1">
              <w:rPr>
                <w:rStyle w:val="Hyperlink"/>
                <w:i w:val="0"/>
                <w:iCs w:val="0"/>
                <w:color w:val="000000" w:themeColor="text1"/>
              </w:rPr>
              <w:t>_____________</w:t>
            </w:r>
            <w:r w:rsidR="008D101C" w:rsidRPr="008F77C1">
              <w:rPr>
                <w:rStyle w:val="Hyperlink"/>
                <w:i w:val="0"/>
                <w:iCs w:val="0"/>
                <w:color w:val="000000" w:themeColor="text1"/>
              </w:rPr>
              <w:t>_</w:t>
            </w:r>
            <w:r w:rsidR="002C4140" w:rsidRPr="008F77C1">
              <w:rPr>
                <w:rStyle w:val="Hyperlink"/>
                <w:i w:val="0"/>
                <w:iCs w:val="0"/>
                <w:color w:val="000000" w:themeColor="text1"/>
              </w:rPr>
              <w:t>_</w:t>
            </w:r>
            <w:r w:rsidR="00830570">
              <w:rPr>
                <w:rStyle w:val="Hyperlink"/>
                <w:i w:val="0"/>
                <w:iCs w:val="0"/>
                <w:color w:val="000000" w:themeColor="text1"/>
              </w:rPr>
              <w:t>7</w:t>
            </w:r>
            <w:bookmarkEnd w:id="12"/>
          </w:hyperlink>
        </w:p>
        <w:bookmarkStart w:id="13" w:name="Stiri1"/>
        <w:p w14:paraId="78233BB9" w14:textId="0059A719" w:rsidR="00DD27BF" w:rsidRPr="008F77C1" w:rsidRDefault="00924686" w:rsidP="00671AAB">
          <w:pPr>
            <w:pStyle w:val="TOC2"/>
            <w:rPr>
              <w:rStyle w:val="Hyperlink"/>
              <w:rFonts w:ascii="Cambria" w:hAnsi="Cambria"/>
              <w:sz w:val="20"/>
              <w:szCs w:val="20"/>
            </w:rPr>
          </w:pPr>
          <w:r w:rsidRPr="008F77C1">
            <w:rPr>
              <w:rFonts w:ascii="Cambria" w:hAnsi="Cambria"/>
              <w:color w:val="000000" w:themeColor="text1"/>
              <w:sz w:val="20"/>
              <w:szCs w:val="20"/>
            </w:rPr>
            <w:fldChar w:fldCharType="begin"/>
          </w:r>
          <w:r w:rsidR="00214481">
            <w:rPr>
              <w:rFonts w:ascii="Cambria" w:hAnsi="Cambria"/>
              <w:color w:val="000000" w:themeColor="text1"/>
              <w:sz w:val="20"/>
              <w:szCs w:val="20"/>
            </w:rPr>
            <w:instrText>HYPERLINK  \l "Stiri1"</w:instrText>
          </w:r>
          <w:r w:rsidR="00214481" w:rsidRPr="008F77C1">
            <w:rPr>
              <w:rFonts w:ascii="Cambria" w:hAnsi="Cambria"/>
              <w:color w:val="000000" w:themeColor="text1"/>
              <w:sz w:val="20"/>
              <w:szCs w:val="20"/>
            </w:rPr>
          </w:r>
          <w:r w:rsidRPr="008F77C1">
            <w:rPr>
              <w:rFonts w:ascii="Cambria" w:hAnsi="Cambria"/>
              <w:color w:val="000000" w:themeColor="text1"/>
              <w:sz w:val="20"/>
              <w:szCs w:val="20"/>
            </w:rPr>
            <w:fldChar w:fldCharType="separate"/>
          </w:r>
          <w:r w:rsidR="00DD27BF" w:rsidRPr="008F77C1">
            <w:rPr>
              <w:rStyle w:val="Hyperlink"/>
              <w:rFonts w:ascii="Cambria" w:hAnsi="Cambria"/>
              <w:sz w:val="20"/>
              <w:szCs w:val="20"/>
            </w:rPr>
            <w:t>1.</w:t>
          </w:r>
          <w:r w:rsidR="00DD27BF" w:rsidRPr="008F77C1">
            <w:rPr>
              <w:rStyle w:val="Hyperlink"/>
              <w:rFonts w:ascii="Cambria" w:eastAsiaTheme="minorEastAsia" w:hAnsi="Cambria" w:cstheme="minorBidi"/>
              <w:sz w:val="20"/>
              <w:szCs w:val="20"/>
              <w:lang w:eastAsia="en-GB"/>
            </w:rPr>
            <w:t xml:space="preserve"> </w:t>
          </w:r>
          <w:r w:rsidR="001C1574" w:rsidRPr="008F77C1">
            <w:rPr>
              <w:rStyle w:val="Hyperlink"/>
              <w:rFonts w:ascii="Cambria" w:hAnsi="Cambria"/>
              <w:sz w:val="20"/>
              <w:szCs w:val="20"/>
            </w:rPr>
            <w:t xml:space="preserve">  </w:t>
          </w:r>
          <w:r w:rsidR="00301812" w:rsidRPr="008F77C1">
            <w:rPr>
              <w:rStyle w:val="Hyperlink"/>
              <w:rFonts w:ascii="Cambria" w:hAnsi="Cambria"/>
              <w:sz w:val="20"/>
              <w:szCs w:val="20"/>
            </w:rPr>
            <w:tab/>
            <w:t>Victoria’s Secret se extinde pe piața internă prin inaugurarea unui nou magazin</w:t>
          </w:r>
          <w:r w:rsidR="001C1574" w:rsidRPr="008F77C1">
            <w:rPr>
              <w:rStyle w:val="Hyperlink"/>
              <w:rFonts w:ascii="Cambria" w:hAnsi="Cambria"/>
              <w:sz w:val="20"/>
              <w:szCs w:val="20"/>
            </w:rPr>
            <w:t>e</w:t>
          </w:r>
          <w:r w:rsidR="004033DE" w:rsidRPr="008F77C1">
            <w:rPr>
              <w:rStyle w:val="Hyperlink"/>
              <w:rFonts w:ascii="Cambria" w:hAnsi="Cambria"/>
              <w:webHidden/>
              <w:sz w:val="20"/>
              <w:szCs w:val="20"/>
            </w:rPr>
            <w:t>_______________</w:t>
          </w:r>
          <w:r w:rsidR="00301812" w:rsidRPr="008F77C1">
            <w:rPr>
              <w:rStyle w:val="Hyperlink"/>
              <w:rFonts w:ascii="Cambria" w:hAnsi="Cambria"/>
              <w:webHidden/>
              <w:sz w:val="20"/>
              <w:szCs w:val="20"/>
            </w:rPr>
            <w:t>__</w:t>
          </w:r>
          <w:r w:rsidR="004033DE" w:rsidRPr="008F77C1">
            <w:rPr>
              <w:rStyle w:val="Hyperlink"/>
              <w:rFonts w:ascii="Cambria" w:hAnsi="Cambria"/>
              <w:webHidden/>
              <w:sz w:val="20"/>
              <w:szCs w:val="20"/>
            </w:rPr>
            <w:t>_</w:t>
          </w:r>
          <w:r w:rsidR="00830570">
            <w:rPr>
              <w:rStyle w:val="Hyperlink"/>
              <w:rFonts w:ascii="Cambria" w:hAnsi="Cambria"/>
              <w:webHidden/>
              <w:sz w:val="20"/>
              <w:szCs w:val="20"/>
            </w:rPr>
            <w:t>7</w:t>
          </w:r>
        </w:p>
        <w:p w14:paraId="7AB713F3" w14:textId="3469521C" w:rsidR="00DD27BF" w:rsidRPr="008F77C1" w:rsidRDefault="00924686" w:rsidP="00671AAB">
          <w:pPr>
            <w:pStyle w:val="TOC2"/>
            <w:rPr>
              <w:rFonts w:ascii="Cambria" w:hAnsi="Cambria"/>
              <w:color w:val="000000" w:themeColor="text1"/>
              <w:sz w:val="20"/>
              <w:szCs w:val="20"/>
            </w:rPr>
          </w:pPr>
          <w:r w:rsidRPr="008F77C1">
            <w:rPr>
              <w:rFonts w:ascii="Cambria" w:hAnsi="Cambria"/>
              <w:color w:val="000000" w:themeColor="text1"/>
              <w:sz w:val="20"/>
              <w:szCs w:val="20"/>
            </w:rPr>
            <w:fldChar w:fldCharType="end"/>
          </w:r>
          <w:bookmarkEnd w:id="13"/>
          <w:r w:rsidR="00000000">
            <w:fldChar w:fldCharType="begin"/>
          </w:r>
          <w:r w:rsidR="00214481">
            <w:instrText>HYPERLINK  \l "Stiri2"</w:instrText>
          </w:r>
          <w:r w:rsidR="00000000">
            <w:fldChar w:fldCharType="separate"/>
          </w:r>
          <w:r w:rsidR="0002166B" w:rsidRPr="008F77C1">
            <w:rPr>
              <w:rStyle w:val="Hyperlink"/>
              <w:rFonts w:ascii="Cambria" w:hAnsi="Cambria"/>
              <w:sz w:val="20"/>
              <w:szCs w:val="20"/>
            </w:rPr>
            <w:t xml:space="preserve">2. </w:t>
          </w:r>
          <w:r w:rsidR="001C1574" w:rsidRPr="008F77C1">
            <w:rPr>
              <w:rStyle w:val="Hyperlink"/>
              <w:rFonts w:ascii="Cambria" w:hAnsi="Cambria"/>
              <w:sz w:val="20"/>
              <w:szCs w:val="20"/>
            </w:rPr>
            <w:t xml:space="preserve"> </w:t>
          </w:r>
          <w:bookmarkStart w:id="14" w:name="Stiri2"/>
          <w:r w:rsidR="001C1574" w:rsidRPr="008F77C1">
            <w:rPr>
              <w:rStyle w:val="Hyperlink"/>
              <w:rFonts w:ascii="Cambria" w:hAnsi="Cambria"/>
              <w:sz w:val="20"/>
              <w:szCs w:val="20"/>
            </w:rPr>
            <w:t xml:space="preserve">  </w:t>
          </w:r>
          <w:r w:rsidR="00E27C15" w:rsidRPr="008F77C1">
            <w:rPr>
              <w:rStyle w:val="Hyperlink"/>
              <w:rFonts w:ascii="Cambria" w:hAnsi="Cambria"/>
              <w:sz w:val="20"/>
              <w:szCs w:val="20"/>
            </w:rPr>
            <w:t>Retailerul farma Dr. Max raportează o creștere a veniturilor cu 20% la nivel global; în România, creșterea a fost de 31%, ajungând la peste 8,7 miliarde de lei</w:t>
          </w:r>
          <w:r w:rsidR="004201A8" w:rsidRPr="008F77C1">
            <w:rPr>
              <w:rStyle w:val="Hyperlink"/>
              <w:rFonts w:ascii="Cambria" w:hAnsi="Cambria"/>
              <w:sz w:val="20"/>
              <w:szCs w:val="20"/>
            </w:rPr>
            <w:t>____</w:t>
          </w:r>
          <w:r w:rsidR="009A0FC2" w:rsidRPr="008F77C1">
            <w:rPr>
              <w:rStyle w:val="Hyperlink"/>
              <w:rFonts w:ascii="Cambria" w:hAnsi="Cambria"/>
              <w:sz w:val="20"/>
              <w:szCs w:val="20"/>
            </w:rPr>
            <w:t>____________________________</w:t>
          </w:r>
          <w:r w:rsidR="00E27C15" w:rsidRPr="008F77C1">
            <w:rPr>
              <w:rStyle w:val="Hyperlink"/>
              <w:rFonts w:ascii="Cambria" w:hAnsi="Cambria"/>
              <w:sz w:val="20"/>
              <w:szCs w:val="20"/>
            </w:rPr>
            <w:t>_________</w:t>
          </w:r>
          <w:r w:rsidR="00ED4021" w:rsidRPr="008F77C1">
            <w:rPr>
              <w:rStyle w:val="Hyperlink"/>
              <w:rFonts w:ascii="Cambria" w:hAnsi="Cambria"/>
              <w:sz w:val="20"/>
              <w:szCs w:val="20"/>
            </w:rPr>
            <w:t>_</w:t>
          </w:r>
          <w:r w:rsidR="00830570">
            <w:rPr>
              <w:rStyle w:val="Hyperlink"/>
              <w:rFonts w:ascii="Cambria" w:hAnsi="Cambria"/>
              <w:sz w:val="20"/>
              <w:szCs w:val="20"/>
            </w:rPr>
            <w:t>7</w:t>
          </w:r>
          <w:bookmarkEnd w:id="14"/>
          <w:r w:rsidR="00000000">
            <w:rPr>
              <w:rStyle w:val="Hyperlink"/>
              <w:rFonts w:ascii="Cambria" w:hAnsi="Cambria"/>
              <w:sz w:val="20"/>
              <w:szCs w:val="20"/>
            </w:rPr>
            <w:fldChar w:fldCharType="end"/>
          </w:r>
        </w:p>
        <w:bookmarkStart w:id="15" w:name="Stiri3"/>
        <w:p w14:paraId="76D6AAFA" w14:textId="7898F7CD" w:rsidR="004A5396" w:rsidRPr="009740C4" w:rsidRDefault="009740C4" w:rsidP="00671AAB">
          <w:pPr>
            <w:pStyle w:val="TOC2"/>
            <w:rPr>
              <w:rStyle w:val="Hyperlink"/>
              <w:rFonts w:ascii="Cambria" w:hAnsi="Cambria"/>
              <w:sz w:val="20"/>
              <w:szCs w:val="20"/>
            </w:rPr>
          </w:pPr>
          <w:r>
            <w:rPr>
              <w:rFonts w:ascii="Cambria" w:hAnsi="Cambria"/>
              <w:color w:val="000000" w:themeColor="text1"/>
              <w:sz w:val="20"/>
              <w:szCs w:val="20"/>
            </w:rPr>
            <w:fldChar w:fldCharType="begin"/>
          </w:r>
          <w:r>
            <w:rPr>
              <w:rFonts w:ascii="Cambria" w:hAnsi="Cambria"/>
              <w:color w:val="000000" w:themeColor="text1"/>
              <w:sz w:val="20"/>
              <w:szCs w:val="20"/>
            </w:rPr>
            <w:instrText>HYPERLINK  \l "Stiri3"</w:instrText>
          </w:r>
          <w:r>
            <w:rPr>
              <w:rFonts w:ascii="Cambria" w:hAnsi="Cambria"/>
              <w:color w:val="000000" w:themeColor="text1"/>
              <w:sz w:val="20"/>
              <w:szCs w:val="20"/>
            </w:rPr>
          </w:r>
          <w:r>
            <w:rPr>
              <w:rFonts w:ascii="Cambria" w:hAnsi="Cambria"/>
              <w:color w:val="000000" w:themeColor="text1"/>
              <w:sz w:val="20"/>
              <w:szCs w:val="20"/>
            </w:rPr>
            <w:fldChar w:fldCharType="separate"/>
          </w:r>
          <w:r w:rsidR="00DD27BF" w:rsidRPr="009740C4">
            <w:rPr>
              <w:rStyle w:val="Hyperlink"/>
              <w:rFonts w:ascii="Cambria" w:hAnsi="Cambria"/>
              <w:sz w:val="20"/>
              <w:szCs w:val="20"/>
            </w:rPr>
            <w:t xml:space="preserve">3. </w:t>
          </w:r>
          <w:r w:rsidR="00B571AA" w:rsidRPr="009740C4">
            <w:rPr>
              <w:rStyle w:val="Hyperlink"/>
              <w:rFonts w:ascii="Cambria" w:hAnsi="Cambria"/>
              <w:sz w:val="20"/>
              <w:szCs w:val="20"/>
            </w:rPr>
            <w:t xml:space="preserve">    </w:t>
          </w:r>
          <w:r w:rsidR="00B82EC9" w:rsidRPr="009740C4">
            <w:rPr>
              <w:rStyle w:val="Hyperlink"/>
              <w:rFonts w:ascii="Cambria" w:hAnsi="Cambria"/>
              <w:sz w:val="20"/>
              <w:szCs w:val="20"/>
            </w:rPr>
            <w:t>Guvernul Ungariei analizează intervenția pentru reducerea prețului carburanților</w:t>
          </w:r>
          <w:r w:rsidR="00DD27BF" w:rsidRPr="009740C4">
            <w:rPr>
              <w:rStyle w:val="Hyperlink"/>
              <w:rFonts w:ascii="Cambria" w:hAnsi="Cambria"/>
              <w:sz w:val="20"/>
              <w:szCs w:val="20"/>
            </w:rPr>
            <w:t>_______</w:t>
          </w:r>
          <w:r w:rsidR="00965356" w:rsidRPr="009740C4">
            <w:rPr>
              <w:rStyle w:val="Hyperlink"/>
              <w:rFonts w:ascii="Cambria" w:hAnsi="Cambria"/>
              <w:sz w:val="20"/>
              <w:szCs w:val="20"/>
            </w:rPr>
            <w:t>_</w:t>
          </w:r>
          <w:r w:rsidR="00B82EC9" w:rsidRPr="009740C4">
            <w:rPr>
              <w:rStyle w:val="Hyperlink"/>
              <w:rFonts w:ascii="Cambria" w:hAnsi="Cambria"/>
              <w:sz w:val="20"/>
              <w:szCs w:val="20"/>
            </w:rPr>
            <w:t>______</w:t>
          </w:r>
          <w:r w:rsidR="004A5396" w:rsidRPr="009740C4">
            <w:rPr>
              <w:rStyle w:val="Hyperlink"/>
              <w:rFonts w:ascii="Cambria" w:hAnsi="Cambria"/>
              <w:sz w:val="20"/>
              <w:szCs w:val="20"/>
            </w:rPr>
            <w:t>_</w:t>
          </w:r>
          <w:r w:rsidR="00830570" w:rsidRPr="009740C4">
            <w:rPr>
              <w:rStyle w:val="Hyperlink"/>
              <w:rFonts w:ascii="Cambria" w:hAnsi="Cambria"/>
              <w:sz w:val="20"/>
              <w:szCs w:val="20"/>
            </w:rPr>
            <w:t>8</w:t>
          </w:r>
          <w:r w:rsidR="00F10179" w:rsidRPr="009740C4">
            <w:rPr>
              <w:rStyle w:val="Hyperlink"/>
              <w:rFonts w:ascii="Cambria" w:hAnsi="Cambria"/>
              <w:sz w:val="20"/>
              <w:szCs w:val="20"/>
            </w:rPr>
            <w:t xml:space="preserve"> </w:t>
          </w:r>
        </w:p>
        <w:bookmarkEnd w:id="15"/>
        <w:p w14:paraId="381B12C2" w14:textId="0B0D961D" w:rsidR="004A5396" w:rsidRPr="008F77C1" w:rsidRDefault="009740C4" w:rsidP="00671AAB">
          <w:pPr>
            <w:pStyle w:val="TOC2"/>
            <w:rPr>
              <w:rFonts w:ascii="Cambria" w:hAnsi="Cambria"/>
              <w:color w:val="000000" w:themeColor="text1"/>
              <w:sz w:val="20"/>
              <w:szCs w:val="20"/>
            </w:rPr>
          </w:pPr>
          <w:r>
            <w:rPr>
              <w:rFonts w:ascii="Cambria" w:hAnsi="Cambria"/>
              <w:color w:val="000000" w:themeColor="text1"/>
              <w:sz w:val="20"/>
              <w:szCs w:val="20"/>
            </w:rPr>
            <w:fldChar w:fldCharType="end"/>
          </w:r>
          <w:bookmarkStart w:id="16" w:name="Stiri4"/>
          <w:r w:rsidR="00000000">
            <w:fldChar w:fldCharType="begin"/>
          </w:r>
          <w:r>
            <w:instrText>HYPERLINK  \l "Stiri4"</w:instrText>
          </w:r>
          <w:r w:rsidR="00000000">
            <w:fldChar w:fldCharType="separate"/>
          </w:r>
          <w:r w:rsidR="00F10179" w:rsidRPr="008F77C1">
            <w:rPr>
              <w:rStyle w:val="Hyperlink"/>
              <w:rFonts w:ascii="Cambria" w:hAnsi="Cambria"/>
              <w:sz w:val="20"/>
              <w:szCs w:val="20"/>
            </w:rPr>
            <w:t>4.</w:t>
          </w:r>
          <w:r w:rsidR="004A5396" w:rsidRPr="008F77C1">
            <w:rPr>
              <w:rStyle w:val="Hyperlink"/>
              <w:rFonts w:ascii="Cambria" w:hAnsi="Cambria"/>
              <w:sz w:val="20"/>
              <w:szCs w:val="20"/>
            </w:rPr>
            <w:t xml:space="preserve"> </w:t>
          </w:r>
          <w:r w:rsidR="00B571AA" w:rsidRPr="008F77C1">
            <w:rPr>
              <w:rStyle w:val="Hyperlink"/>
              <w:rFonts w:ascii="Cambria" w:hAnsi="Cambria"/>
              <w:sz w:val="20"/>
              <w:szCs w:val="20"/>
            </w:rPr>
            <w:t xml:space="preserve">  </w:t>
          </w:r>
          <w:r w:rsidR="002978B7" w:rsidRPr="008F77C1">
            <w:rPr>
              <w:rStyle w:val="Hyperlink"/>
              <w:rFonts w:ascii="Cambria" w:hAnsi="Cambria"/>
              <w:sz w:val="20"/>
              <w:szCs w:val="20"/>
            </w:rPr>
            <w:t>Baltisse și Straco Real Estate achiziționează pachetul majoritar de acțiuni al dezvoltatorului imobiliar Speedwell</w:t>
          </w:r>
          <w:r w:rsidR="00F10179" w:rsidRPr="008F77C1">
            <w:rPr>
              <w:rStyle w:val="Hyperlink"/>
              <w:rFonts w:ascii="Cambria" w:hAnsi="Cambria"/>
              <w:sz w:val="20"/>
              <w:szCs w:val="20"/>
            </w:rPr>
            <w:t>_________________</w:t>
          </w:r>
          <w:r w:rsidR="0009396A" w:rsidRPr="008F77C1">
            <w:rPr>
              <w:rStyle w:val="Hyperlink"/>
              <w:rFonts w:ascii="Cambria" w:hAnsi="Cambria"/>
              <w:sz w:val="20"/>
              <w:szCs w:val="20"/>
            </w:rPr>
            <w:t>_</w:t>
          </w:r>
          <w:r w:rsidR="000A0916" w:rsidRPr="008F77C1">
            <w:rPr>
              <w:rStyle w:val="Hyperlink"/>
              <w:rFonts w:ascii="Cambria" w:hAnsi="Cambria"/>
              <w:sz w:val="20"/>
              <w:szCs w:val="20"/>
            </w:rPr>
            <w:t>______</w:t>
          </w:r>
          <w:r w:rsidR="002978B7" w:rsidRPr="008F77C1">
            <w:rPr>
              <w:rStyle w:val="Hyperlink"/>
              <w:rFonts w:ascii="Cambria" w:hAnsi="Cambria"/>
              <w:sz w:val="20"/>
              <w:szCs w:val="20"/>
            </w:rPr>
            <w:t>_____________________________________________________________________</w:t>
          </w:r>
          <w:r w:rsidR="00830570">
            <w:rPr>
              <w:rStyle w:val="Hyperlink"/>
              <w:rFonts w:ascii="Cambria" w:hAnsi="Cambria"/>
              <w:sz w:val="20"/>
              <w:szCs w:val="20"/>
            </w:rPr>
            <w:t>8</w:t>
          </w:r>
          <w:r w:rsidR="00000000">
            <w:rPr>
              <w:rStyle w:val="Hyperlink"/>
              <w:rFonts w:ascii="Cambria" w:hAnsi="Cambria"/>
              <w:sz w:val="20"/>
              <w:szCs w:val="20"/>
            </w:rPr>
            <w:fldChar w:fldCharType="end"/>
          </w:r>
          <w:bookmarkStart w:id="17" w:name="Stiri5"/>
        </w:p>
        <w:bookmarkEnd w:id="16"/>
        <w:p w14:paraId="35B139AE" w14:textId="0B3A1211" w:rsidR="001F40BD" w:rsidRPr="008F77C1" w:rsidRDefault="00DF3A55" w:rsidP="00671AAB">
          <w:pPr>
            <w:pStyle w:val="TOC2"/>
            <w:rPr>
              <w:rStyle w:val="Hyperlink"/>
              <w:rFonts w:ascii="Cambria" w:hAnsi="Cambria"/>
              <w:sz w:val="20"/>
              <w:szCs w:val="20"/>
            </w:rPr>
          </w:pPr>
          <w:r w:rsidRPr="008F77C1">
            <w:rPr>
              <w:rFonts w:ascii="Cambria" w:hAnsi="Cambria"/>
              <w:color w:val="000000" w:themeColor="text1"/>
              <w:sz w:val="20"/>
              <w:szCs w:val="20"/>
            </w:rPr>
            <w:fldChar w:fldCharType="begin"/>
          </w:r>
          <w:r w:rsidR="009740C4">
            <w:rPr>
              <w:rFonts w:ascii="Cambria" w:hAnsi="Cambria"/>
              <w:color w:val="000000" w:themeColor="text1"/>
              <w:sz w:val="20"/>
              <w:szCs w:val="20"/>
            </w:rPr>
            <w:instrText>HYPERLINK  \l "Stiri5"</w:instrText>
          </w:r>
          <w:r w:rsidR="009740C4" w:rsidRPr="008F77C1">
            <w:rPr>
              <w:rFonts w:ascii="Cambria" w:hAnsi="Cambria"/>
              <w:color w:val="000000" w:themeColor="text1"/>
              <w:sz w:val="20"/>
              <w:szCs w:val="20"/>
            </w:rPr>
          </w:r>
          <w:r w:rsidRPr="008F77C1">
            <w:rPr>
              <w:rFonts w:ascii="Cambria" w:hAnsi="Cambria"/>
              <w:color w:val="000000" w:themeColor="text1"/>
              <w:sz w:val="20"/>
              <w:szCs w:val="20"/>
            </w:rPr>
            <w:fldChar w:fldCharType="separate"/>
          </w:r>
          <w:r w:rsidR="006C6D19" w:rsidRPr="008F77C1">
            <w:rPr>
              <w:rStyle w:val="Hyperlink"/>
              <w:rFonts w:ascii="Cambria" w:hAnsi="Cambria"/>
              <w:sz w:val="20"/>
              <w:szCs w:val="20"/>
            </w:rPr>
            <w:t>5.</w:t>
          </w:r>
          <w:r w:rsidR="00B039E4" w:rsidRPr="008F77C1">
            <w:rPr>
              <w:rStyle w:val="Hyperlink"/>
              <w:rFonts w:ascii="Cambria" w:hAnsi="Cambria"/>
              <w:sz w:val="20"/>
              <w:szCs w:val="20"/>
            </w:rPr>
            <w:t xml:space="preserve"> </w:t>
          </w:r>
          <w:r w:rsidR="00386DC3" w:rsidRPr="008F77C1">
            <w:rPr>
              <w:rStyle w:val="Hyperlink"/>
              <w:rFonts w:ascii="Cambria" w:hAnsi="Cambria"/>
              <w:sz w:val="20"/>
              <w:szCs w:val="20"/>
            </w:rPr>
            <w:t xml:space="preserve"> Sancţiunile SUA limitează activitatea tancurilor petroliere ale Sovcomflot, cel mai mare transportator naval rus</w:t>
          </w:r>
          <w:r w:rsidR="002876F7" w:rsidRPr="008F77C1">
            <w:rPr>
              <w:rStyle w:val="Hyperlink"/>
              <w:rFonts w:ascii="Cambria" w:hAnsi="Cambria"/>
              <w:sz w:val="20"/>
              <w:szCs w:val="20"/>
            </w:rPr>
            <w:t>______________________________________________________________________</w:t>
          </w:r>
          <w:r w:rsidR="006C6D19" w:rsidRPr="008F77C1">
            <w:rPr>
              <w:rStyle w:val="Hyperlink"/>
              <w:rFonts w:ascii="Cambria" w:hAnsi="Cambria"/>
              <w:sz w:val="20"/>
              <w:szCs w:val="20"/>
            </w:rPr>
            <w:t>_</w:t>
          </w:r>
          <w:r w:rsidR="000A0916" w:rsidRPr="008F77C1">
            <w:rPr>
              <w:rStyle w:val="Hyperlink"/>
              <w:rFonts w:ascii="Cambria" w:hAnsi="Cambria"/>
              <w:sz w:val="20"/>
              <w:szCs w:val="20"/>
            </w:rPr>
            <w:t>_______</w:t>
          </w:r>
          <w:r w:rsidR="00386DC3" w:rsidRPr="008F77C1">
            <w:rPr>
              <w:rStyle w:val="Hyperlink"/>
              <w:rFonts w:ascii="Cambria" w:hAnsi="Cambria"/>
              <w:sz w:val="20"/>
              <w:szCs w:val="20"/>
            </w:rPr>
            <w:t>_________</w:t>
          </w:r>
          <w:r w:rsidR="000A0916" w:rsidRPr="008F77C1">
            <w:rPr>
              <w:rStyle w:val="Hyperlink"/>
              <w:rFonts w:ascii="Cambria" w:hAnsi="Cambria"/>
              <w:sz w:val="20"/>
              <w:szCs w:val="20"/>
            </w:rPr>
            <w:t>_</w:t>
          </w:r>
          <w:r w:rsidR="00830570">
            <w:rPr>
              <w:rStyle w:val="Hyperlink"/>
              <w:rFonts w:ascii="Cambria" w:hAnsi="Cambria"/>
              <w:sz w:val="20"/>
              <w:szCs w:val="20"/>
            </w:rPr>
            <w:t>9</w:t>
          </w:r>
          <w:r w:rsidR="00A44062" w:rsidRPr="008F77C1">
            <w:rPr>
              <w:rStyle w:val="Hyperlink"/>
              <w:rFonts w:ascii="Cambria" w:hAnsi="Cambria"/>
              <w:sz w:val="20"/>
              <w:szCs w:val="20"/>
            </w:rPr>
            <w:t xml:space="preserve"> </w:t>
          </w:r>
        </w:p>
        <w:p w14:paraId="6634B431" w14:textId="58AA406A" w:rsidR="003A5693" w:rsidRPr="009740C4" w:rsidRDefault="00DF3A55" w:rsidP="00671AAB">
          <w:pPr>
            <w:pStyle w:val="TOC2"/>
            <w:rPr>
              <w:rStyle w:val="Hyperlink"/>
              <w:rFonts w:ascii="Cambria" w:hAnsi="Cambria"/>
              <w:sz w:val="20"/>
              <w:szCs w:val="20"/>
            </w:rPr>
          </w:pPr>
          <w:r w:rsidRPr="008F77C1">
            <w:rPr>
              <w:rFonts w:ascii="Cambria" w:hAnsi="Cambria"/>
              <w:color w:val="000000" w:themeColor="text1"/>
              <w:sz w:val="20"/>
              <w:szCs w:val="20"/>
            </w:rPr>
            <w:fldChar w:fldCharType="end"/>
          </w:r>
          <w:bookmarkStart w:id="18" w:name="Stiri6"/>
          <w:bookmarkEnd w:id="17"/>
          <w:r w:rsidR="009740C4">
            <w:rPr>
              <w:rFonts w:ascii="Cambria" w:hAnsi="Cambria"/>
              <w:sz w:val="20"/>
              <w:szCs w:val="20"/>
            </w:rPr>
            <w:fldChar w:fldCharType="begin"/>
          </w:r>
          <w:r w:rsidR="009740C4">
            <w:rPr>
              <w:rFonts w:ascii="Cambria" w:hAnsi="Cambria"/>
              <w:sz w:val="20"/>
              <w:szCs w:val="20"/>
            </w:rPr>
            <w:instrText>HYPERLINK  \l "Stiri6"</w:instrText>
          </w:r>
          <w:r w:rsidR="009740C4">
            <w:rPr>
              <w:rFonts w:ascii="Cambria" w:hAnsi="Cambria"/>
              <w:sz w:val="20"/>
              <w:szCs w:val="20"/>
            </w:rPr>
          </w:r>
          <w:r w:rsidR="009740C4">
            <w:rPr>
              <w:rFonts w:ascii="Cambria" w:hAnsi="Cambria"/>
              <w:sz w:val="20"/>
              <w:szCs w:val="20"/>
            </w:rPr>
            <w:fldChar w:fldCharType="separate"/>
          </w:r>
          <w:r w:rsidR="00A44062" w:rsidRPr="009740C4">
            <w:rPr>
              <w:rStyle w:val="Hyperlink"/>
              <w:rFonts w:ascii="Cambria" w:hAnsi="Cambria"/>
              <w:sz w:val="20"/>
              <w:szCs w:val="20"/>
            </w:rPr>
            <w:t xml:space="preserve">6. </w:t>
          </w:r>
          <w:r w:rsidR="00B571AA" w:rsidRPr="009740C4">
            <w:rPr>
              <w:rStyle w:val="Hyperlink"/>
              <w:rFonts w:ascii="Cambria" w:hAnsi="Cambria"/>
              <w:sz w:val="20"/>
              <w:szCs w:val="20"/>
            </w:rPr>
            <w:t xml:space="preserve">    </w:t>
          </w:r>
          <w:r w:rsidR="00A8186E" w:rsidRPr="009740C4">
            <w:rPr>
              <w:rStyle w:val="Hyperlink"/>
              <w:rFonts w:ascii="Cambria" w:hAnsi="Cambria"/>
              <w:sz w:val="20"/>
              <w:szCs w:val="20"/>
            </w:rPr>
            <w:t>Inflația din Marea Britanie își încetinește scăderea______________________________________________________</w:t>
          </w:r>
          <w:r w:rsidR="00A44062" w:rsidRPr="009740C4">
            <w:rPr>
              <w:rStyle w:val="Hyperlink"/>
              <w:rFonts w:ascii="Cambria" w:hAnsi="Cambria"/>
              <w:sz w:val="20"/>
              <w:szCs w:val="20"/>
            </w:rPr>
            <w:t>_</w:t>
          </w:r>
          <w:r w:rsidR="00830570" w:rsidRPr="009740C4">
            <w:rPr>
              <w:rStyle w:val="Hyperlink"/>
              <w:rFonts w:ascii="Cambria" w:hAnsi="Cambria"/>
              <w:sz w:val="20"/>
              <w:szCs w:val="20"/>
            </w:rPr>
            <w:t>9</w:t>
          </w:r>
        </w:p>
        <w:bookmarkEnd w:id="18"/>
        <w:p w14:paraId="3199AF71" w14:textId="6ABC833C" w:rsidR="000E4C5F" w:rsidRPr="008F77C1" w:rsidRDefault="009740C4" w:rsidP="00671AAB">
          <w:pPr>
            <w:pStyle w:val="TOC2"/>
            <w:rPr>
              <w:rFonts w:ascii="Cambria" w:hAnsi="Cambria"/>
              <w:color w:val="000000" w:themeColor="text1"/>
              <w:sz w:val="20"/>
              <w:szCs w:val="20"/>
            </w:rPr>
          </w:pPr>
          <w:r>
            <w:rPr>
              <w:rFonts w:ascii="Cambria" w:hAnsi="Cambria"/>
              <w:sz w:val="20"/>
              <w:szCs w:val="20"/>
            </w:rPr>
            <w:fldChar w:fldCharType="end"/>
          </w:r>
          <w:hyperlink w:anchor="Stiri7" w:history="1">
            <w:r w:rsidR="000E4C5F" w:rsidRPr="008F77C1">
              <w:rPr>
                <w:rStyle w:val="Hyperlink"/>
                <w:rFonts w:ascii="Cambria" w:hAnsi="Cambria"/>
                <w:sz w:val="20"/>
                <w:szCs w:val="20"/>
              </w:rPr>
              <w:t>7.</w:t>
            </w:r>
            <w:bookmarkStart w:id="19" w:name="Stiri7"/>
            <w:r w:rsidR="000E4C5F" w:rsidRPr="008F77C1">
              <w:rPr>
                <w:rStyle w:val="Hyperlink"/>
                <w:rFonts w:ascii="Cambria" w:hAnsi="Cambria"/>
                <w:sz w:val="20"/>
                <w:szCs w:val="20"/>
              </w:rPr>
              <w:t xml:space="preserve"> </w:t>
            </w:r>
            <w:r w:rsidR="00B571AA" w:rsidRPr="008F77C1">
              <w:rPr>
                <w:rStyle w:val="Hyperlink"/>
                <w:rFonts w:ascii="Cambria" w:hAnsi="Cambria"/>
                <w:sz w:val="20"/>
                <w:szCs w:val="20"/>
              </w:rPr>
              <w:t xml:space="preserve">    </w:t>
            </w:r>
            <w:r w:rsidR="00A8186E" w:rsidRPr="008F77C1">
              <w:rPr>
                <w:rStyle w:val="Hyperlink"/>
                <w:rFonts w:ascii="Cambria" w:hAnsi="Cambria"/>
                <w:sz w:val="20"/>
                <w:szCs w:val="20"/>
              </w:rPr>
              <w:t xml:space="preserve">Canada impune mai multe taxe pentru bogați și include în bugetul federal credite fiscale pentru vehicule electrice </w:t>
            </w:r>
            <w:r w:rsidR="000E4C5F" w:rsidRPr="008F77C1">
              <w:rPr>
                <w:rStyle w:val="Hyperlink"/>
                <w:rFonts w:ascii="Cambria" w:hAnsi="Cambria"/>
                <w:sz w:val="20"/>
                <w:szCs w:val="20"/>
              </w:rPr>
              <w:t>_________</w:t>
            </w:r>
            <w:r w:rsidR="000A0916" w:rsidRPr="008F77C1">
              <w:rPr>
                <w:rStyle w:val="Hyperlink"/>
                <w:rFonts w:ascii="Cambria" w:hAnsi="Cambria"/>
                <w:sz w:val="20"/>
                <w:szCs w:val="20"/>
              </w:rPr>
              <w:t>__________________________</w:t>
            </w:r>
            <w:r w:rsidR="00A8186E" w:rsidRPr="008F77C1">
              <w:rPr>
                <w:rStyle w:val="Hyperlink"/>
                <w:rFonts w:ascii="Cambria" w:hAnsi="Cambria"/>
                <w:sz w:val="20"/>
                <w:szCs w:val="20"/>
              </w:rPr>
              <w:t>_________________________________________________________</w:t>
            </w:r>
            <w:r w:rsidR="000A0916" w:rsidRPr="008F77C1">
              <w:rPr>
                <w:rStyle w:val="Hyperlink"/>
                <w:rFonts w:ascii="Cambria" w:hAnsi="Cambria"/>
                <w:sz w:val="20"/>
                <w:szCs w:val="20"/>
              </w:rPr>
              <w:t>__</w:t>
            </w:r>
            <w:r w:rsidR="000E4C5F" w:rsidRPr="008F77C1">
              <w:rPr>
                <w:rStyle w:val="Hyperlink"/>
                <w:rFonts w:ascii="Cambria" w:hAnsi="Cambria"/>
                <w:sz w:val="20"/>
                <w:szCs w:val="20"/>
              </w:rPr>
              <w:t>_</w:t>
            </w:r>
            <w:r w:rsidR="00830570">
              <w:rPr>
                <w:rStyle w:val="Hyperlink"/>
                <w:rFonts w:ascii="Cambria" w:hAnsi="Cambria"/>
                <w:sz w:val="20"/>
                <w:szCs w:val="20"/>
              </w:rPr>
              <w:t>9</w:t>
            </w:r>
            <w:bookmarkEnd w:id="19"/>
          </w:hyperlink>
        </w:p>
        <w:bookmarkStart w:id="20" w:name="_Hlk144992971"/>
        <w:p w14:paraId="5EA100B9" w14:textId="73A7A37D" w:rsidR="00AF36D8" w:rsidRPr="008F77C1" w:rsidRDefault="0031757E" w:rsidP="00671AAB">
          <w:pPr>
            <w:pStyle w:val="TOC2"/>
            <w:rPr>
              <w:rFonts w:ascii="Cambria" w:hAnsi="Cambria"/>
              <w:color w:val="000000" w:themeColor="text1"/>
              <w:sz w:val="20"/>
              <w:szCs w:val="20"/>
            </w:rPr>
          </w:pPr>
          <w:r w:rsidRPr="008F77C1">
            <w:rPr>
              <w:rFonts w:ascii="Cambria" w:hAnsi="Cambria"/>
              <w:color w:val="000000" w:themeColor="text1"/>
              <w:sz w:val="20"/>
              <w:szCs w:val="20"/>
            </w:rPr>
            <w:fldChar w:fldCharType="begin"/>
          </w:r>
          <w:r w:rsidR="009740C4">
            <w:rPr>
              <w:rFonts w:ascii="Cambria" w:hAnsi="Cambria"/>
              <w:color w:val="000000" w:themeColor="text1"/>
              <w:sz w:val="20"/>
              <w:szCs w:val="20"/>
            </w:rPr>
            <w:instrText>HYPERLINK  \l "Stiri8"</w:instrText>
          </w:r>
          <w:r w:rsidR="009740C4" w:rsidRPr="008F77C1">
            <w:rPr>
              <w:rFonts w:ascii="Cambria" w:hAnsi="Cambria"/>
              <w:color w:val="000000" w:themeColor="text1"/>
              <w:sz w:val="20"/>
              <w:szCs w:val="20"/>
            </w:rPr>
          </w:r>
          <w:r w:rsidRPr="008F77C1">
            <w:rPr>
              <w:rFonts w:ascii="Cambria" w:hAnsi="Cambria"/>
              <w:color w:val="000000" w:themeColor="text1"/>
              <w:sz w:val="20"/>
              <w:szCs w:val="20"/>
            </w:rPr>
            <w:fldChar w:fldCharType="separate"/>
          </w:r>
          <w:r w:rsidR="00AF36D8" w:rsidRPr="008F77C1">
            <w:rPr>
              <w:rStyle w:val="Hyperlink"/>
              <w:rFonts w:ascii="Cambria" w:hAnsi="Cambria"/>
              <w:sz w:val="20"/>
              <w:szCs w:val="20"/>
            </w:rPr>
            <w:t xml:space="preserve">8. </w:t>
          </w:r>
          <w:r w:rsidR="00B571AA" w:rsidRPr="008F77C1">
            <w:rPr>
              <w:rStyle w:val="Hyperlink"/>
              <w:rFonts w:ascii="Cambria" w:hAnsi="Cambria"/>
              <w:sz w:val="20"/>
              <w:szCs w:val="20"/>
            </w:rPr>
            <w:t xml:space="preserve">   </w:t>
          </w:r>
          <w:bookmarkStart w:id="21" w:name="Stiri8"/>
          <w:r w:rsidR="00A8186E" w:rsidRPr="008F77C1">
            <w:rPr>
              <w:rStyle w:val="Hyperlink"/>
              <w:rFonts w:ascii="Cambria" w:hAnsi="Cambria"/>
              <w:sz w:val="20"/>
              <w:szCs w:val="20"/>
            </w:rPr>
            <w:t>Citi îl numește pe Gabriel Apostol în funcția de director divizie companii multinaționale pentru România</w:t>
          </w:r>
          <w:r w:rsidR="00AF36D8" w:rsidRPr="008F77C1">
            <w:rPr>
              <w:rStyle w:val="Hyperlink"/>
              <w:rFonts w:ascii="Cambria" w:hAnsi="Cambria"/>
              <w:sz w:val="20"/>
              <w:szCs w:val="20"/>
            </w:rPr>
            <w:t>__</w:t>
          </w:r>
          <w:r w:rsidR="000A0916" w:rsidRPr="008F77C1">
            <w:rPr>
              <w:rStyle w:val="Hyperlink"/>
              <w:rFonts w:ascii="Cambria" w:hAnsi="Cambria"/>
              <w:sz w:val="20"/>
              <w:szCs w:val="20"/>
            </w:rPr>
            <w:t>______________________________________________________________________________________________________</w:t>
          </w:r>
          <w:r w:rsidR="00AF36D8" w:rsidRPr="008F77C1">
            <w:rPr>
              <w:rStyle w:val="Hyperlink"/>
              <w:rFonts w:ascii="Cambria" w:hAnsi="Cambria"/>
              <w:sz w:val="20"/>
              <w:szCs w:val="20"/>
            </w:rPr>
            <w:t>_</w:t>
          </w:r>
          <w:r w:rsidR="00830570">
            <w:rPr>
              <w:rStyle w:val="Hyperlink"/>
              <w:rFonts w:ascii="Cambria" w:hAnsi="Cambria"/>
              <w:sz w:val="20"/>
              <w:szCs w:val="20"/>
            </w:rPr>
            <w:t>10</w:t>
          </w:r>
          <w:bookmarkEnd w:id="21"/>
          <w:r w:rsidRPr="008F77C1">
            <w:rPr>
              <w:rFonts w:ascii="Cambria" w:hAnsi="Cambria"/>
              <w:color w:val="000000" w:themeColor="text1"/>
              <w:sz w:val="20"/>
              <w:szCs w:val="20"/>
            </w:rPr>
            <w:fldChar w:fldCharType="end"/>
          </w:r>
        </w:p>
        <w:bookmarkEnd w:id="20"/>
        <w:p w14:paraId="0831AC28" w14:textId="37968F4F" w:rsidR="002C7640" w:rsidRPr="008F77C1" w:rsidRDefault="0031757E" w:rsidP="00671AAB">
          <w:pPr>
            <w:pStyle w:val="TOC2"/>
            <w:rPr>
              <w:rFonts w:ascii="Cambria" w:hAnsi="Cambria"/>
              <w:color w:val="000000" w:themeColor="text1"/>
              <w:sz w:val="20"/>
              <w:szCs w:val="20"/>
            </w:rPr>
          </w:pPr>
          <w:r w:rsidRPr="008F77C1">
            <w:rPr>
              <w:rFonts w:ascii="Cambria" w:hAnsi="Cambria"/>
              <w:color w:val="000000" w:themeColor="text1"/>
              <w:sz w:val="20"/>
              <w:szCs w:val="20"/>
            </w:rPr>
            <w:fldChar w:fldCharType="begin"/>
          </w:r>
          <w:r w:rsidR="009740C4">
            <w:rPr>
              <w:rFonts w:ascii="Cambria" w:hAnsi="Cambria"/>
              <w:color w:val="000000" w:themeColor="text1"/>
              <w:sz w:val="20"/>
              <w:szCs w:val="20"/>
            </w:rPr>
            <w:instrText>HYPERLINK  \l "Stiri9"</w:instrText>
          </w:r>
          <w:r w:rsidR="009740C4" w:rsidRPr="008F77C1">
            <w:rPr>
              <w:rFonts w:ascii="Cambria" w:hAnsi="Cambria"/>
              <w:color w:val="000000" w:themeColor="text1"/>
              <w:sz w:val="20"/>
              <w:szCs w:val="20"/>
            </w:rPr>
          </w:r>
          <w:r w:rsidRPr="008F77C1">
            <w:rPr>
              <w:rFonts w:ascii="Cambria" w:hAnsi="Cambria"/>
              <w:color w:val="000000" w:themeColor="text1"/>
              <w:sz w:val="20"/>
              <w:szCs w:val="20"/>
            </w:rPr>
            <w:fldChar w:fldCharType="separate"/>
          </w:r>
          <w:r w:rsidR="002C7640" w:rsidRPr="008F77C1">
            <w:rPr>
              <w:rStyle w:val="Hyperlink"/>
              <w:rFonts w:ascii="Cambria" w:hAnsi="Cambria"/>
              <w:sz w:val="20"/>
              <w:szCs w:val="20"/>
            </w:rPr>
            <w:t xml:space="preserve">9. </w:t>
          </w:r>
          <w:bookmarkStart w:id="22" w:name="_Hlk161649329"/>
          <w:r w:rsidR="00B571AA" w:rsidRPr="008F77C1">
            <w:rPr>
              <w:rStyle w:val="Hyperlink"/>
              <w:rFonts w:ascii="Cambria" w:hAnsi="Cambria"/>
              <w:sz w:val="20"/>
              <w:szCs w:val="20"/>
            </w:rPr>
            <w:t xml:space="preserve">  </w:t>
          </w:r>
          <w:bookmarkStart w:id="23" w:name="Stiri9"/>
          <w:r w:rsidR="00B571AA" w:rsidRPr="008F77C1">
            <w:rPr>
              <w:rStyle w:val="Hyperlink"/>
              <w:rFonts w:ascii="Cambria" w:hAnsi="Cambria"/>
              <w:sz w:val="20"/>
              <w:szCs w:val="20"/>
            </w:rPr>
            <w:t xml:space="preserve"> </w:t>
          </w:r>
          <w:r w:rsidR="00671AAB" w:rsidRPr="008F77C1">
            <w:rPr>
              <w:rStyle w:val="Hyperlink"/>
              <w:rFonts w:ascii="Cambria" w:hAnsi="Cambria"/>
              <w:sz w:val="20"/>
              <w:szCs w:val="20"/>
            </w:rPr>
            <w:t>Comisia Europeană ar urma să dea în judecată Germania pentru că a perceput vecinilor săi o taxă suplimentară pentru cumpărarea de gaze (surse)</w:t>
          </w:r>
          <w:r w:rsidR="002C7640" w:rsidRPr="008F77C1">
            <w:rPr>
              <w:rStyle w:val="Hyperlink"/>
              <w:rFonts w:ascii="Cambria" w:hAnsi="Cambria"/>
              <w:sz w:val="20"/>
              <w:szCs w:val="20"/>
            </w:rPr>
            <w:t>_____</w:t>
          </w:r>
          <w:r w:rsidR="000A0916" w:rsidRPr="008F77C1">
            <w:rPr>
              <w:rStyle w:val="Hyperlink"/>
              <w:rFonts w:ascii="Cambria" w:hAnsi="Cambria"/>
              <w:sz w:val="20"/>
              <w:szCs w:val="20"/>
            </w:rPr>
            <w:t>_</w:t>
          </w:r>
          <w:r w:rsidR="002C7640" w:rsidRPr="008F77C1">
            <w:rPr>
              <w:rStyle w:val="Hyperlink"/>
              <w:rFonts w:ascii="Cambria" w:hAnsi="Cambria"/>
              <w:sz w:val="20"/>
              <w:szCs w:val="20"/>
            </w:rPr>
            <w:t>_</w:t>
          </w:r>
          <w:r w:rsidR="00671AAB" w:rsidRPr="008F77C1">
            <w:rPr>
              <w:rStyle w:val="Hyperlink"/>
              <w:rFonts w:ascii="Cambria" w:hAnsi="Cambria"/>
              <w:sz w:val="20"/>
              <w:szCs w:val="20"/>
            </w:rPr>
            <w:t>__________________________________________</w:t>
          </w:r>
          <w:bookmarkEnd w:id="22"/>
          <w:r w:rsidR="00FC32F5">
            <w:rPr>
              <w:rStyle w:val="Hyperlink"/>
              <w:rFonts w:ascii="Cambria" w:hAnsi="Cambria"/>
              <w:sz w:val="20"/>
              <w:szCs w:val="20"/>
            </w:rPr>
            <w:t>11</w:t>
          </w:r>
          <w:bookmarkEnd w:id="23"/>
          <w:r w:rsidRPr="008F77C1">
            <w:rPr>
              <w:rFonts w:ascii="Cambria" w:hAnsi="Cambria"/>
              <w:color w:val="000000" w:themeColor="text1"/>
              <w:sz w:val="20"/>
              <w:szCs w:val="20"/>
            </w:rPr>
            <w:fldChar w:fldCharType="end"/>
          </w:r>
        </w:p>
        <w:p w14:paraId="10C69A89" w14:textId="52543DE6" w:rsidR="002C7640" w:rsidRPr="008F77C1" w:rsidRDefault="00000000" w:rsidP="00671AAB">
          <w:pPr>
            <w:pStyle w:val="TOC2"/>
            <w:rPr>
              <w:rFonts w:ascii="Cambria" w:hAnsi="Cambria"/>
              <w:color w:val="000000" w:themeColor="text1"/>
              <w:sz w:val="20"/>
              <w:szCs w:val="20"/>
            </w:rPr>
          </w:pPr>
          <w:hyperlink w:anchor="Stiri10" w:history="1">
            <w:r w:rsidR="002C7640" w:rsidRPr="008F77C1">
              <w:rPr>
                <w:rStyle w:val="Hyperlink"/>
                <w:rFonts w:ascii="Cambria" w:hAnsi="Cambria"/>
                <w:sz w:val="20"/>
                <w:szCs w:val="20"/>
              </w:rPr>
              <w:t>10.</w:t>
            </w:r>
            <w:bookmarkStart w:id="24" w:name="Stiri10"/>
            <w:r w:rsidR="00B571AA" w:rsidRPr="008F77C1">
              <w:rPr>
                <w:rStyle w:val="Hyperlink"/>
                <w:rFonts w:ascii="Cambria" w:hAnsi="Cambria"/>
                <w:sz w:val="20"/>
                <w:szCs w:val="20"/>
              </w:rPr>
              <w:t xml:space="preserve">  </w:t>
            </w:r>
            <w:r w:rsidR="00671AAB" w:rsidRPr="008F77C1">
              <w:rPr>
                <w:rStyle w:val="Hyperlink"/>
                <w:rFonts w:ascii="Cambria" w:hAnsi="Cambria"/>
                <w:sz w:val="20"/>
                <w:szCs w:val="20"/>
              </w:rPr>
              <w:t>Tesla va cere acţionarilor să reinstituie pachetul salarial de 56 de miliarde de dolari al lui Elon Musk</w:t>
            </w:r>
            <w:r w:rsidR="002C7640" w:rsidRPr="008F77C1">
              <w:rPr>
                <w:rStyle w:val="Hyperlink"/>
                <w:rFonts w:ascii="Cambria" w:hAnsi="Cambria"/>
                <w:sz w:val="20"/>
                <w:szCs w:val="20"/>
              </w:rPr>
              <w:t>___________________________________</w:t>
            </w:r>
            <w:r w:rsidR="000A0916" w:rsidRPr="008F77C1">
              <w:rPr>
                <w:rStyle w:val="Hyperlink"/>
                <w:rFonts w:ascii="Cambria" w:hAnsi="Cambria"/>
                <w:sz w:val="20"/>
                <w:szCs w:val="20"/>
              </w:rPr>
              <w:t>____________________________________</w:t>
            </w:r>
            <w:r w:rsidR="002C7640" w:rsidRPr="008F77C1">
              <w:rPr>
                <w:rStyle w:val="Hyperlink"/>
                <w:rFonts w:ascii="Cambria" w:hAnsi="Cambria"/>
                <w:sz w:val="20"/>
                <w:szCs w:val="20"/>
              </w:rPr>
              <w:t>__</w:t>
            </w:r>
            <w:r w:rsidR="00671AAB" w:rsidRPr="008F77C1">
              <w:rPr>
                <w:rStyle w:val="Hyperlink"/>
                <w:rFonts w:ascii="Cambria" w:hAnsi="Cambria"/>
                <w:sz w:val="20"/>
                <w:szCs w:val="20"/>
              </w:rPr>
              <w:t>____________________________________</w:t>
            </w:r>
            <w:r w:rsidR="00FC32F5">
              <w:rPr>
                <w:rStyle w:val="Hyperlink"/>
                <w:rFonts w:ascii="Cambria" w:hAnsi="Cambria"/>
                <w:sz w:val="20"/>
                <w:szCs w:val="20"/>
              </w:rPr>
              <w:t>11</w:t>
            </w:r>
            <w:bookmarkEnd w:id="24"/>
          </w:hyperlink>
        </w:p>
        <w:p w14:paraId="46E1C720" w14:textId="591A61DE" w:rsidR="00AF36D8" w:rsidRPr="008F77C1" w:rsidRDefault="00DE0F05" w:rsidP="00AF36D8">
          <w:pPr>
            <w:rPr>
              <w:rFonts w:ascii="Cambria" w:hAnsi="Cambria"/>
              <w:b/>
              <w:bCs/>
              <w:color w:val="000000" w:themeColor="text1"/>
              <w:sz w:val="20"/>
              <w:szCs w:val="20"/>
            </w:rPr>
          </w:pPr>
          <w:r w:rsidRPr="008F77C1">
            <w:rPr>
              <w:rFonts w:ascii="Cambria" w:hAnsi="Cambria"/>
              <w:color w:val="000000" w:themeColor="text1"/>
              <w:sz w:val="20"/>
              <w:szCs w:val="20"/>
            </w:rPr>
            <w:t xml:space="preserve">  </w:t>
          </w:r>
          <w:r w:rsidRPr="008F77C1">
            <w:rPr>
              <w:rFonts w:ascii="Cambria" w:hAnsi="Cambria"/>
              <w:b/>
              <w:bCs/>
              <w:color w:val="000000" w:themeColor="text1"/>
              <w:sz w:val="20"/>
              <w:szCs w:val="20"/>
            </w:rPr>
            <w:t xml:space="preserve">   </w:t>
          </w:r>
          <w:r w:rsidR="00FC32F5">
            <w:rPr>
              <w:rFonts w:ascii="Cambria" w:hAnsi="Cambria"/>
              <w:b/>
              <w:bCs/>
              <w:color w:val="000000" w:themeColor="text1"/>
              <w:sz w:val="20"/>
              <w:szCs w:val="20"/>
            </w:rPr>
            <w:t xml:space="preserve"> </w:t>
          </w:r>
          <w:r w:rsidRPr="008F77C1">
            <w:rPr>
              <w:rFonts w:ascii="Cambria" w:hAnsi="Cambria"/>
              <w:b/>
              <w:bCs/>
              <w:color w:val="000000" w:themeColor="text1"/>
              <w:sz w:val="20"/>
              <w:szCs w:val="20"/>
            </w:rPr>
            <w:t xml:space="preserve">11  </w:t>
          </w:r>
          <w:r w:rsidR="00B571AA" w:rsidRPr="008F77C1">
            <w:rPr>
              <w:rFonts w:ascii="Cambria" w:hAnsi="Cambria"/>
              <w:b/>
              <w:bCs/>
              <w:color w:val="000000" w:themeColor="text1"/>
              <w:sz w:val="20"/>
              <w:szCs w:val="20"/>
            </w:rPr>
            <w:t xml:space="preserve">  </w:t>
          </w:r>
          <w:bookmarkStart w:id="25" w:name="Stiri11"/>
          <w:r w:rsidR="009740C4">
            <w:rPr>
              <w:rFonts w:ascii="Cambria" w:hAnsi="Cambria"/>
              <w:b/>
              <w:bCs/>
              <w:sz w:val="20"/>
              <w:szCs w:val="20"/>
            </w:rPr>
            <w:fldChar w:fldCharType="begin"/>
          </w:r>
          <w:r w:rsidR="009740C4">
            <w:rPr>
              <w:rFonts w:ascii="Cambria" w:hAnsi="Cambria"/>
              <w:b/>
              <w:bCs/>
              <w:sz w:val="20"/>
              <w:szCs w:val="20"/>
            </w:rPr>
            <w:instrText>HYPERLINK  \l "Stiri11"</w:instrText>
          </w:r>
          <w:r w:rsidR="009740C4">
            <w:rPr>
              <w:rFonts w:ascii="Cambria" w:hAnsi="Cambria"/>
              <w:b/>
              <w:bCs/>
              <w:sz w:val="20"/>
              <w:szCs w:val="20"/>
            </w:rPr>
          </w:r>
          <w:r w:rsidR="009740C4">
            <w:rPr>
              <w:rFonts w:ascii="Cambria" w:hAnsi="Cambria"/>
              <w:b/>
              <w:bCs/>
              <w:sz w:val="20"/>
              <w:szCs w:val="20"/>
            </w:rPr>
            <w:fldChar w:fldCharType="separate"/>
          </w:r>
          <w:r w:rsidR="00671AAB" w:rsidRPr="009740C4">
            <w:rPr>
              <w:rStyle w:val="Hyperlink"/>
              <w:rFonts w:ascii="Cambria" w:hAnsi="Cambria"/>
              <w:b/>
              <w:bCs/>
              <w:sz w:val="20"/>
              <w:szCs w:val="20"/>
            </w:rPr>
            <w:t>Planurilor bugetare ale lui Macron le lipsește credibilitatea, spune Consiliul Fiscal_____________</w:t>
          </w:r>
          <w:r w:rsidR="00DC6365" w:rsidRPr="009740C4">
            <w:rPr>
              <w:rStyle w:val="Hyperlink"/>
              <w:rFonts w:ascii="Cambria" w:hAnsi="Cambria"/>
              <w:b/>
              <w:bCs/>
              <w:sz w:val="20"/>
              <w:szCs w:val="20"/>
            </w:rPr>
            <w:t>_</w:t>
          </w:r>
          <w:r w:rsidR="00FC32F5" w:rsidRPr="009740C4">
            <w:rPr>
              <w:rStyle w:val="Hyperlink"/>
              <w:rFonts w:ascii="Cambria" w:hAnsi="Cambria"/>
              <w:b/>
              <w:bCs/>
              <w:sz w:val="20"/>
              <w:szCs w:val="20"/>
            </w:rPr>
            <w:t>11</w:t>
          </w:r>
          <w:bookmarkEnd w:id="25"/>
          <w:r w:rsidR="009740C4">
            <w:rPr>
              <w:rFonts w:ascii="Cambria" w:hAnsi="Cambria"/>
              <w:b/>
              <w:bCs/>
              <w:sz w:val="20"/>
              <w:szCs w:val="20"/>
            </w:rPr>
            <w:fldChar w:fldCharType="end"/>
          </w:r>
        </w:p>
        <w:p w14:paraId="2359B2BC" w14:textId="40A7AA04" w:rsidR="00AF36D8" w:rsidRPr="008F77C1" w:rsidRDefault="00DE0F05" w:rsidP="00AF36D8">
          <w:pPr>
            <w:rPr>
              <w:rFonts w:ascii="Cambria" w:hAnsi="Cambria"/>
              <w:b/>
              <w:bCs/>
              <w:color w:val="000000" w:themeColor="text1"/>
              <w:sz w:val="20"/>
              <w:szCs w:val="20"/>
            </w:rPr>
          </w:pPr>
          <w:r w:rsidRPr="008F77C1">
            <w:rPr>
              <w:rFonts w:ascii="Cambria" w:hAnsi="Cambria"/>
              <w:b/>
              <w:bCs/>
              <w:color w:val="000000" w:themeColor="text1"/>
              <w:sz w:val="20"/>
              <w:szCs w:val="20"/>
            </w:rPr>
            <w:t xml:space="preserve">     </w:t>
          </w:r>
          <w:r w:rsidR="00B571AA" w:rsidRPr="008F77C1">
            <w:rPr>
              <w:rFonts w:ascii="Cambria" w:hAnsi="Cambria"/>
              <w:b/>
              <w:bCs/>
              <w:color w:val="000000" w:themeColor="text1"/>
              <w:sz w:val="20"/>
              <w:szCs w:val="20"/>
            </w:rPr>
            <w:t xml:space="preserve"> </w:t>
          </w:r>
          <w:r w:rsidRPr="008F77C1">
            <w:rPr>
              <w:rFonts w:ascii="Cambria" w:hAnsi="Cambria"/>
              <w:b/>
              <w:bCs/>
              <w:color w:val="000000" w:themeColor="text1"/>
              <w:sz w:val="20"/>
              <w:szCs w:val="20"/>
            </w:rPr>
            <w:t xml:space="preserve">12  </w:t>
          </w:r>
          <w:r w:rsidR="00901B33" w:rsidRPr="008F77C1">
            <w:rPr>
              <w:rFonts w:ascii="Cambria" w:hAnsi="Cambria"/>
              <w:b/>
              <w:bCs/>
              <w:color w:val="000000" w:themeColor="text1"/>
              <w:sz w:val="20"/>
              <w:szCs w:val="20"/>
            </w:rPr>
            <w:t xml:space="preserve"> </w:t>
          </w:r>
          <w:r w:rsidR="000A0916" w:rsidRPr="008F77C1">
            <w:rPr>
              <w:rFonts w:ascii="Cambria" w:hAnsi="Cambria"/>
              <w:b/>
              <w:bCs/>
              <w:color w:val="000000" w:themeColor="text1"/>
              <w:sz w:val="20"/>
              <w:szCs w:val="20"/>
            </w:rPr>
            <w:t xml:space="preserve"> </w:t>
          </w:r>
          <w:bookmarkStart w:id="26" w:name="Stiri12"/>
          <w:r w:rsidR="00440A69">
            <w:rPr>
              <w:rFonts w:ascii="Cambria" w:hAnsi="Cambria"/>
              <w:b/>
              <w:bCs/>
              <w:color w:val="000000" w:themeColor="text1"/>
              <w:sz w:val="20"/>
              <w:szCs w:val="20"/>
            </w:rPr>
            <w:fldChar w:fldCharType="begin"/>
          </w:r>
          <w:r w:rsidR="00440A69">
            <w:rPr>
              <w:rFonts w:ascii="Cambria" w:hAnsi="Cambria"/>
              <w:b/>
              <w:bCs/>
              <w:color w:val="000000" w:themeColor="text1"/>
              <w:sz w:val="20"/>
              <w:szCs w:val="20"/>
            </w:rPr>
            <w:instrText>HYPERLINK  \l "Stiri12"</w:instrText>
          </w:r>
          <w:r w:rsidR="00440A69">
            <w:rPr>
              <w:rFonts w:ascii="Cambria" w:hAnsi="Cambria"/>
              <w:b/>
              <w:bCs/>
              <w:color w:val="000000" w:themeColor="text1"/>
              <w:sz w:val="20"/>
              <w:szCs w:val="20"/>
            </w:rPr>
          </w:r>
          <w:r w:rsidR="00440A69">
            <w:rPr>
              <w:rFonts w:ascii="Cambria" w:hAnsi="Cambria"/>
              <w:b/>
              <w:bCs/>
              <w:color w:val="000000" w:themeColor="text1"/>
              <w:sz w:val="20"/>
              <w:szCs w:val="20"/>
            </w:rPr>
            <w:fldChar w:fldCharType="separate"/>
          </w:r>
          <w:r w:rsidR="004A7EBE" w:rsidRPr="00440A69">
            <w:rPr>
              <w:rStyle w:val="Hyperlink"/>
              <w:rFonts w:ascii="Cambria" w:hAnsi="Cambria"/>
              <w:b/>
              <w:bCs/>
              <w:sz w:val="20"/>
              <w:szCs w:val="20"/>
            </w:rPr>
            <w:t>HiSky a obținut licența pentru operarea zborurilor regulate către Canada_________________________1</w:t>
          </w:r>
          <w:r w:rsidR="00FC32F5" w:rsidRPr="00440A69">
            <w:rPr>
              <w:rStyle w:val="Hyperlink"/>
              <w:rFonts w:ascii="Cambria" w:hAnsi="Cambria"/>
              <w:b/>
              <w:bCs/>
              <w:sz w:val="20"/>
              <w:szCs w:val="20"/>
            </w:rPr>
            <w:t>2</w:t>
          </w:r>
          <w:r w:rsidR="00440A69">
            <w:rPr>
              <w:rFonts w:ascii="Cambria" w:hAnsi="Cambria"/>
              <w:b/>
              <w:bCs/>
              <w:color w:val="000000" w:themeColor="text1"/>
              <w:sz w:val="20"/>
              <w:szCs w:val="20"/>
            </w:rPr>
            <w:fldChar w:fldCharType="end"/>
          </w:r>
          <w:r w:rsidRPr="008F77C1">
            <w:rPr>
              <w:rFonts w:ascii="Cambria" w:hAnsi="Cambria"/>
              <w:b/>
              <w:bCs/>
              <w:color w:val="000000" w:themeColor="text1"/>
              <w:sz w:val="20"/>
              <w:szCs w:val="20"/>
            </w:rPr>
            <w:t xml:space="preserve"> </w:t>
          </w:r>
          <w:bookmarkEnd w:id="26"/>
          <w:r w:rsidRPr="008F77C1">
            <w:rPr>
              <w:rFonts w:ascii="Cambria" w:hAnsi="Cambria"/>
              <w:b/>
              <w:bCs/>
              <w:color w:val="000000" w:themeColor="text1"/>
              <w:sz w:val="20"/>
              <w:szCs w:val="20"/>
            </w:rPr>
            <w:t xml:space="preserve">    </w:t>
          </w:r>
        </w:p>
        <w:p w14:paraId="7E17E9FB" w14:textId="3DD652E9" w:rsidR="00DD27BF" w:rsidRDefault="00DD27BF" w:rsidP="006C6D19">
          <w:pPr>
            <w:jc w:val="both"/>
            <w:rPr>
              <w:rFonts w:ascii="Cambria" w:hAnsi="Cambria"/>
              <w:b/>
              <w:bCs/>
              <w:color w:val="000000" w:themeColor="text1"/>
              <w:sz w:val="20"/>
              <w:szCs w:val="20"/>
            </w:rPr>
          </w:pPr>
          <w:r w:rsidRPr="008F77C1">
            <w:rPr>
              <w:rFonts w:ascii="Cambria" w:hAnsi="Cambria"/>
              <w:b/>
              <w:color w:val="000000" w:themeColor="text1"/>
              <w:sz w:val="20"/>
              <w:szCs w:val="20"/>
            </w:rPr>
            <w:t xml:space="preserve">   </w:t>
          </w:r>
          <w:r w:rsidR="004A7EBE" w:rsidRPr="008F77C1">
            <w:rPr>
              <w:rFonts w:ascii="Cambria" w:hAnsi="Cambria"/>
              <w:b/>
              <w:color w:val="000000" w:themeColor="text1"/>
              <w:sz w:val="20"/>
              <w:szCs w:val="20"/>
            </w:rPr>
            <w:t xml:space="preserve">   </w:t>
          </w:r>
          <w:r w:rsidR="004A7EBE" w:rsidRPr="008F77C1">
            <w:rPr>
              <w:rFonts w:ascii="Cambria" w:hAnsi="Cambria"/>
              <w:b/>
              <w:bCs/>
              <w:color w:val="000000" w:themeColor="text1"/>
              <w:sz w:val="20"/>
              <w:szCs w:val="20"/>
            </w:rPr>
            <w:t xml:space="preserve">13    </w:t>
          </w:r>
          <w:bookmarkStart w:id="27" w:name="Stiri13"/>
          <w:r w:rsidR="00440A69">
            <w:rPr>
              <w:rFonts w:ascii="Cambria" w:hAnsi="Cambria"/>
              <w:b/>
              <w:bCs/>
              <w:color w:val="000000" w:themeColor="text1"/>
              <w:sz w:val="20"/>
              <w:szCs w:val="20"/>
            </w:rPr>
            <w:fldChar w:fldCharType="begin"/>
          </w:r>
          <w:r w:rsidR="00440A69">
            <w:rPr>
              <w:rFonts w:ascii="Cambria" w:hAnsi="Cambria"/>
              <w:b/>
              <w:bCs/>
              <w:color w:val="000000" w:themeColor="text1"/>
              <w:sz w:val="20"/>
              <w:szCs w:val="20"/>
            </w:rPr>
            <w:instrText>HYPERLINK  \l "Stiri13"</w:instrText>
          </w:r>
          <w:r w:rsidR="00440A69">
            <w:rPr>
              <w:rFonts w:ascii="Cambria" w:hAnsi="Cambria"/>
              <w:b/>
              <w:bCs/>
              <w:color w:val="000000" w:themeColor="text1"/>
              <w:sz w:val="20"/>
              <w:szCs w:val="20"/>
            </w:rPr>
          </w:r>
          <w:r w:rsidR="00440A69">
            <w:rPr>
              <w:rFonts w:ascii="Cambria" w:hAnsi="Cambria"/>
              <w:b/>
              <w:bCs/>
              <w:color w:val="000000" w:themeColor="text1"/>
              <w:sz w:val="20"/>
              <w:szCs w:val="20"/>
            </w:rPr>
            <w:fldChar w:fldCharType="separate"/>
          </w:r>
          <w:r w:rsidR="004A7EBE" w:rsidRPr="00440A69">
            <w:rPr>
              <w:rStyle w:val="Hyperlink"/>
              <w:rFonts w:ascii="Cambria" w:hAnsi="Cambria"/>
              <w:b/>
              <w:bCs/>
              <w:sz w:val="20"/>
              <w:szCs w:val="20"/>
            </w:rPr>
            <w:t>Comisia le oferă tinerilor 35 500 de permise de călătorie gratuite DiscoverEU____________________1</w:t>
          </w:r>
          <w:r w:rsidR="00FC32F5" w:rsidRPr="00440A69">
            <w:rPr>
              <w:rStyle w:val="Hyperlink"/>
              <w:rFonts w:ascii="Cambria" w:hAnsi="Cambria"/>
              <w:b/>
              <w:bCs/>
              <w:sz w:val="20"/>
              <w:szCs w:val="20"/>
            </w:rPr>
            <w:t>2</w:t>
          </w:r>
          <w:bookmarkEnd w:id="27"/>
          <w:r w:rsidR="00440A69">
            <w:rPr>
              <w:rFonts w:ascii="Cambria" w:hAnsi="Cambria"/>
              <w:b/>
              <w:bCs/>
              <w:color w:val="000000" w:themeColor="text1"/>
              <w:sz w:val="20"/>
              <w:szCs w:val="20"/>
            </w:rPr>
            <w:fldChar w:fldCharType="end"/>
          </w:r>
        </w:p>
        <w:p w14:paraId="209821C8" w14:textId="17F804B4" w:rsidR="00FC32F5" w:rsidRPr="00FC32F5" w:rsidRDefault="00FC32F5" w:rsidP="006C6D19">
          <w:pPr>
            <w:jc w:val="both"/>
            <w:rPr>
              <w:rFonts w:ascii="Cambria" w:hAnsi="Cambria"/>
              <w:b/>
              <w:bCs/>
              <w:color w:val="000000" w:themeColor="text1"/>
              <w:sz w:val="20"/>
              <w:szCs w:val="20"/>
            </w:rPr>
          </w:pPr>
          <w:r>
            <w:rPr>
              <w:rFonts w:ascii="Cambria" w:hAnsi="Cambria"/>
              <w:b/>
              <w:bCs/>
              <w:color w:val="000000" w:themeColor="text1"/>
              <w:sz w:val="20"/>
              <w:szCs w:val="20"/>
            </w:rPr>
            <w:t xml:space="preserve">   </w:t>
          </w:r>
          <w:bookmarkStart w:id="28" w:name="_Hlk164689303"/>
          <w:r>
            <w:rPr>
              <w:rFonts w:ascii="Cambria" w:hAnsi="Cambria"/>
              <w:b/>
              <w:bCs/>
              <w:color w:val="000000" w:themeColor="text1"/>
              <w:sz w:val="20"/>
              <w:szCs w:val="20"/>
            </w:rPr>
            <w:t xml:space="preserve">   </w:t>
          </w:r>
          <w:r w:rsidRPr="00FC32F5">
            <w:rPr>
              <w:rFonts w:ascii="Cambria" w:hAnsi="Cambria"/>
              <w:b/>
              <w:bCs/>
              <w:color w:val="000000" w:themeColor="text1"/>
              <w:sz w:val="20"/>
              <w:szCs w:val="20"/>
            </w:rPr>
            <w:t>1</w:t>
          </w:r>
          <w:r w:rsidR="002A1BE1">
            <w:rPr>
              <w:rFonts w:ascii="Cambria" w:hAnsi="Cambria"/>
              <w:b/>
              <w:bCs/>
              <w:color w:val="000000" w:themeColor="text1"/>
              <w:sz w:val="20"/>
              <w:szCs w:val="20"/>
            </w:rPr>
            <w:t>4</w:t>
          </w:r>
          <w:r w:rsidRPr="00FC32F5">
            <w:rPr>
              <w:rFonts w:ascii="Cambria" w:hAnsi="Cambria"/>
              <w:b/>
              <w:bCs/>
              <w:color w:val="000000" w:themeColor="text1"/>
              <w:sz w:val="20"/>
              <w:szCs w:val="20"/>
            </w:rPr>
            <w:t xml:space="preserve">. </w:t>
          </w:r>
          <w:r>
            <w:rPr>
              <w:rFonts w:ascii="Cambria" w:hAnsi="Cambria"/>
              <w:b/>
              <w:bCs/>
              <w:color w:val="000000" w:themeColor="text1"/>
              <w:sz w:val="20"/>
              <w:szCs w:val="20"/>
            </w:rPr>
            <w:t xml:space="preserve">  </w:t>
          </w:r>
          <w:bookmarkStart w:id="29" w:name="Stiri14"/>
          <w:r w:rsidR="00440A69">
            <w:rPr>
              <w:rFonts w:ascii="Cambria" w:hAnsi="Cambria"/>
              <w:b/>
              <w:bCs/>
              <w:color w:val="000000" w:themeColor="text1"/>
              <w:sz w:val="20"/>
              <w:szCs w:val="20"/>
            </w:rPr>
            <w:fldChar w:fldCharType="begin"/>
          </w:r>
          <w:r w:rsidR="00440A69">
            <w:rPr>
              <w:rFonts w:ascii="Cambria" w:hAnsi="Cambria"/>
              <w:b/>
              <w:bCs/>
              <w:color w:val="000000" w:themeColor="text1"/>
              <w:sz w:val="20"/>
              <w:szCs w:val="20"/>
            </w:rPr>
            <w:instrText>HYPERLINK  \l "Stiri14"</w:instrText>
          </w:r>
          <w:r w:rsidR="00440A69">
            <w:rPr>
              <w:rFonts w:ascii="Cambria" w:hAnsi="Cambria"/>
              <w:b/>
              <w:bCs/>
              <w:color w:val="000000" w:themeColor="text1"/>
              <w:sz w:val="20"/>
              <w:szCs w:val="20"/>
            </w:rPr>
          </w:r>
          <w:r w:rsidR="00440A69">
            <w:rPr>
              <w:rFonts w:ascii="Cambria" w:hAnsi="Cambria"/>
              <w:b/>
              <w:bCs/>
              <w:color w:val="000000" w:themeColor="text1"/>
              <w:sz w:val="20"/>
              <w:szCs w:val="20"/>
            </w:rPr>
            <w:fldChar w:fldCharType="separate"/>
          </w:r>
          <w:r w:rsidR="002A1BE1" w:rsidRPr="00440A69">
            <w:rPr>
              <w:rStyle w:val="Hyperlink"/>
              <w:rFonts w:ascii="Cambria" w:hAnsi="Cambria"/>
              <w:b/>
              <w:bCs/>
              <w:sz w:val="20"/>
              <w:szCs w:val="20"/>
            </w:rPr>
            <w:t>Bulgaria ar putea amâna adoptarea monedei euro pentru sfârşitul anului 2025</w:t>
          </w:r>
          <w:r w:rsidRPr="00440A69">
            <w:rPr>
              <w:rStyle w:val="Hyperlink"/>
              <w:rFonts w:ascii="Cambria" w:hAnsi="Cambria"/>
              <w:b/>
              <w:bCs/>
              <w:sz w:val="20"/>
              <w:szCs w:val="20"/>
            </w:rPr>
            <w:t>_____</w:t>
          </w:r>
          <w:r w:rsidR="002A1BE1" w:rsidRPr="00440A69">
            <w:rPr>
              <w:rStyle w:val="Hyperlink"/>
              <w:rFonts w:ascii="Cambria" w:hAnsi="Cambria"/>
              <w:b/>
              <w:bCs/>
              <w:sz w:val="20"/>
              <w:szCs w:val="20"/>
            </w:rPr>
            <w:t>__________</w:t>
          </w:r>
          <w:r w:rsidRPr="00440A69">
            <w:rPr>
              <w:rStyle w:val="Hyperlink"/>
              <w:rFonts w:ascii="Cambria" w:hAnsi="Cambria"/>
              <w:b/>
              <w:bCs/>
              <w:sz w:val="20"/>
              <w:szCs w:val="20"/>
            </w:rPr>
            <w:t>___1</w:t>
          </w:r>
          <w:bookmarkEnd w:id="28"/>
          <w:r w:rsidR="00DC6365" w:rsidRPr="00440A69">
            <w:rPr>
              <w:rStyle w:val="Hyperlink"/>
              <w:rFonts w:ascii="Cambria" w:hAnsi="Cambria"/>
              <w:b/>
              <w:bCs/>
              <w:sz w:val="20"/>
              <w:szCs w:val="20"/>
            </w:rPr>
            <w:t>3</w:t>
          </w:r>
          <w:bookmarkEnd w:id="29"/>
          <w:r w:rsidR="00440A69">
            <w:rPr>
              <w:rFonts w:ascii="Cambria" w:hAnsi="Cambria"/>
              <w:b/>
              <w:bCs/>
              <w:color w:val="000000" w:themeColor="text1"/>
              <w:sz w:val="20"/>
              <w:szCs w:val="20"/>
            </w:rPr>
            <w:fldChar w:fldCharType="end"/>
          </w:r>
        </w:p>
        <w:p w14:paraId="26CF6E7E" w14:textId="4B09FEB9" w:rsidR="00FC32F5" w:rsidRDefault="00BD0E14" w:rsidP="00FC32F5">
          <w:pPr>
            <w:jc w:val="both"/>
            <w:rPr>
              <w:rFonts w:ascii="Cambria" w:hAnsi="Cambria"/>
              <w:b/>
              <w:bCs/>
              <w:color w:val="000000" w:themeColor="text1"/>
              <w:sz w:val="20"/>
              <w:szCs w:val="20"/>
            </w:rPr>
          </w:pPr>
          <w:r w:rsidRPr="008F77C1">
            <w:rPr>
              <w:rFonts w:ascii="Cambria" w:hAnsi="Cambria"/>
              <w:b/>
              <w:color w:val="000000" w:themeColor="text1"/>
              <w:sz w:val="20"/>
              <w:szCs w:val="20"/>
            </w:rPr>
            <w:t xml:space="preserve">    </w:t>
          </w:r>
          <w:r w:rsidR="00FC32F5">
            <w:rPr>
              <w:rFonts w:ascii="Cambria" w:hAnsi="Cambria"/>
              <w:b/>
              <w:bCs/>
              <w:color w:val="000000" w:themeColor="text1"/>
              <w:sz w:val="20"/>
              <w:szCs w:val="20"/>
            </w:rPr>
            <w:t xml:space="preserve">  </w:t>
          </w:r>
          <w:r w:rsidR="00FC32F5" w:rsidRPr="00FC32F5">
            <w:rPr>
              <w:rFonts w:ascii="Cambria" w:hAnsi="Cambria"/>
              <w:b/>
              <w:bCs/>
              <w:color w:val="000000" w:themeColor="text1"/>
              <w:sz w:val="20"/>
              <w:szCs w:val="20"/>
            </w:rPr>
            <w:t>1</w:t>
          </w:r>
          <w:r w:rsidR="002A1BE1">
            <w:rPr>
              <w:rFonts w:ascii="Cambria" w:hAnsi="Cambria"/>
              <w:b/>
              <w:bCs/>
              <w:color w:val="000000" w:themeColor="text1"/>
              <w:sz w:val="20"/>
              <w:szCs w:val="20"/>
            </w:rPr>
            <w:t>5</w:t>
          </w:r>
          <w:r w:rsidR="00FC32F5" w:rsidRPr="00FC32F5">
            <w:rPr>
              <w:rFonts w:ascii="Cambria" w:hAnsi="Cambria"/>
              <w:b/>
              <w:bCs/>
              <w:color w:val="000000" w:themeColor="text1"/>
              <w:sz w:val="20"/>
              <w:szCs w:val="20"/>
            </w:rPr>
            <w:t xml:space="preserve">. </w:t>
          </w:r>
          <w:r w:rsidR="00FC32F5">
            <w:rPr>
              <w:rFonts w:ascii="Cambria" w:hAnsi="Cambria"/>
              <w:b/>
              <w:bCs/>
              <w:color w:val="000000" w:themeColor="text1"/>
              <w:sz w:val="20"/>
              <w:szCs w:val="20"/>
            </w:rPr>
            <w:t xml:space="preserve"> </w:t>
          </w:r>
          <w:bookmarkStart w:id="30" w:name="Stiri15"/>
          <w:r w:rsidR="00FC32F5">
            <w:rPr>
              <w:rFonts w:ascii="Cambria" w:hAnsi="Cambria"/>
              <w:b/>
              <w:bCs/>
              <w:color w:val="000000" w:themeColor="text1"/>
              <w:sz w:val="20"/>
              <w:szCs w:val="20"/>
            </w:rPr>
            <w:t xml:space="preserve"> </w:t>
          </w:r>
          <w:hyperlink w:anchor="Stiri15" w:history="1">
            <w:r w:rsidR="002A1BE1" w:rsidRPr="00440A69">
              <w:rPr>
                <w:rStyle w:val="Hyperlink"/>
                <w:rFonts w:ascii="Cambria" w:hAnsi="Cambria"/>
                <w:b/>
                <w:bCs/>
                <w:sz w:val="20"/>
                <w:szCs w:val="20"/>
              </w:rPr>
              <w:t>Preşedintele Klaus Iohannis a început o vizită oficială în Coreea de Sud</w:t>
            </w:r>
            <w:r w:rsidR="00FC32F5" w:rsidRPr="00440A69">
              <w:rPr>
                <w:rStyle w:val="Hyperlink"/>
                <w:rFonts w:ascii="Cambria" w:hAnsi="Cambria"/>
                <w:b/>
                <w:bCs/>
                <w:sz w:val="20"/>
                <w:szCs w:val="20"/>
              </w:rPr>
              <w:t>_______________</w:t>
            </w:r>
            <w:r w:rsidR="00D626E6" w:rsidRPr="00440A69">
              <w:rPr>
                <w:rStyle w:val="Hyperlink"/>
                <w:rFonts w:ascii="Cambria" w:hAnsi="Cambria"/>
                <w:b/>
                <w:bCs/>
                <w:sz w:val="20"/>
                <w:szCs w:val="20"/>
              </w:rPr>
              <w:t>___________</w:t>
            </w:r>
            <w:r w:rsidR="00FC32F5" w:rsidRPr="00440A69">
              <w:rPr>
                <w:rStyle w:val="Hyperlink"/>
                <w:rFonts w:ascii="Cambria" w:hAnsi="Cambria"/>
                <w:b/>
                <w:bCs/>
                <w:sz w:val="20"/>
                <w:szCs w:val="20"/>
              </w:rPr>
              <w:t>__1</w:t>
            </w:r>
            <w:r w:rsidR="00D626E6" w:rsidRPr="00440A69">
              <w:rPr>
                <w:rStyle w:val="Hyperlink"/>
                <w:rFonts w:ascii="Cambria" w:hAnsi="Cambria"/>
                <w:b/>
                <w:bCs/>
                <w:sz w:val="20"/>
                <w:szCs w:val="20"/>
              </w:rPr>
              <w:t>4</w:t>
            </w:r>
            <w:bookmarkEnd w:id="30"/>
          </w:hyperlink>
        </w:p>
        <w:p w14:paraId="501A6C08" w14:textId="6580D01B" w:rsidR="00FC32F5" w:rsidRDefault="00FC32F5" w:rsidP="00FC32F5">
          <w:pPr>
            <w:jc w:val="both"/>
            <w:rPr>
              <w:rFonts w:ascii="Cambria" w:hAnsi="Cambria"/>
              <w:b/>
              <w:bCs/>
              <w:color w:val="000000" w:themeColor="text1"/>
              <w:sz w:val="20"/>
              <w:szCs w:val="20"/>
            </w:rPr>
          </w:pPr>
          <w:r>
            <w:rPr>
              <w:rFonts w:ascii="Cambria" w:hAnsi="Cambria"/>
              <w:b/>
              <w:bCs/>
              <w:color w:val="000000" w:themeColor="text1"/>
              <w:sz w:val="20"/>
              <w:szCs w:val="20"/>
            </w:rPr>
            <w:t xml:space="preserve">      </w:t>
          </w:r>
          <w:r w:rsidRPr="00FC32F5">
            <w:rPr>
              <w:rFonts w:ascii="Cambria" w:hAnsi="Cambria"/>
              <w:b/>
              <w:bCs/>
              <w:color w:val="000000" w:themeColor="text1"/>
              <w:sz w:val="20"/>
              <w:szCs w:val="20"/>
            </w:rPr>
            <w:t>1</w:t>
          </w:r>
          <w:r w:rsidR="002A1BE1">
            <w:rPr>
              <w:rFonts w:ascii="Cambria" w:hAnsi="Cambria"/>
              <w:b/>
              <w:bCs/>
              <w:color w:val="000000" w:themeColor="text1"/>
              <w:sz w:val="20"/>
              <w:szCs w:val="20"/>
            </w:rPr>
            <w:t>6</w:t>
          </w:r>
          <w:r w:rsidRPr="00FC32F5">
            <w:rPr>
              <w:rFonts w:ascii="Cambria" w:hAnsi="Cambria"/>
              <w:b/>
              <w:bCs/>
              <w:color w:val="000000" w:themeColor="text1"/>
              <w:sz w:val="20"/>
              <w:szCs w:val="20"/>
            </w:rPr>
            <w:t xml:space="preserve">. </w:t>
          </w:r>
          <w:r>
            <w:rPr>
              <w:rFonts w:ascii="Cambria" w:hAnsi="Cambria"/>
              <w:b/>
              <w:bCs/>
              <w:color w:val="000000" w:themeColor="text1"/>
              <w:sz w:val="20"/>
              <w:szCs w:val="20"/>
            </w:rPr>
            <w:t xml:space="preserve">  </w:t>
          </w:r>
          <w:bookmarkStart w:id="31" w:name="Stiri16"/>
          <w:r w:rsidR="00440A69">
            <w:rPr>
              <w:rFonts w:ascii="Cambria" w:hAnsi="Cambria"/>
              <w:b/>
              <w:bCs/>
              <w:color w:val="000000" w:themeColor="text1"/>
              <w:sz w:val="20"/>
              <w:szCs w:val="20"/>
            </w:rPr>
            <w:fldChar w:fldCharType="begin"/>
          </w:r>
          <w:r w:rsidR="00440A69">
            <w:rPr>
              <w:rFonts w:ascii="Cambria" w:hAnsi="Cambria"/>
              <w:b/>
              <w:bCs/>
              <w:color w:val="000000" w:themeColor="text1"/>
              <w:sz w:val="20"/>
              <w:szCs w:val="20"/>
            </w:rPr>
            <w:instrText>HYPERLINK  \l "Stiri16"</w:instrText>
          </w:r>
          <w:r w:rsidR="00440A69">
            <w:rPr>
              <w:rFonts w:ascii="Cambria" w:hAnsi="Cambria"/>
              <w:b/>
              <w:bCs/>
              <w:color w:val="000000" w:themeColor="text1"/>
              <w:sz w:val="20"/>
              <w:szCs w:val="20"/>
            </w:rPr>
          </w:r>
          <w:r w:rsidR="00440A69">
            <w:rPr>
              <w:rFonts w:ascii="Cambria" w:hAnsi="Cambria"/>
              <w:b/>
              <w:bCs/>
              <w:color w:val="000000" w:themeColor="text1"/>
              <w:sz w:val="20"/>
              <w:szCs w:val="20"/>
            </w:rPr>
            <w:fldChar w:fldCharType="separate"/>
          </w:r>
          <w:r w:rsidR="00D626E6" w:rsidRPr="00440A69">
            <w:rPr>
              <w:rStyle w:val="Hyperlink"/>
              <w:rFonts w:ascii="Cambria" w:hAnsi="Cambria"/>
              <w:b/>
              <w:bCs/>
              <w:sz w:val="20"/>
              <w:szCs w:val="20"/>
            </w:rPr>
            <w:t>China a importat în martie mai mult petrol din Rusia</w:t>
          </w:r>
          <w:r w:rsidRPr="00440A69">
            <w:rPr>
              <w:rStyle w:val="Hyperlink"/>
              <w:rFonts w:ascii="Cambria" w:hAnsi="Cambria"/>
              <w:b/>
              <w:bCs/>
              <w:sz w:val="20"/>
              <w:szCs w:val="20"/>
            </w:rPr>
            <w:t>___________</w:t>
          </w:r>
          <w:r w:rsidR="00D626E6" w:rsidRPr="00440A69">
            <w:rPr>
              <w:rStyle w:val="Hyperlink"/>
              <w:rFonts w:ascii="Cambria" w:hAnsi="Cambria"/>
              <w:b/>
              <w:bCs/>
              <w:sz w:val="20"/>
              <w:szCs w:val="20"/>
            </w:rPr>
            <w:t>_____________________________________</w:t>
          </w:r>
          <w:r w:rsidRPr="00440A69">
            <w:rPr>
              <w:rStyle w:val="Hyperlink"/>
              <w:rFonts w:ascii="Cambria" w:hAnsi="Cambria"/>
              <w:b/>
              <w:bCs/>
              <w:sz w:val="20"/>
              <w:szCs w:val="20"/>
            </w:rPr>
            <w:t>__1</w:t>
          </w:r>
          <w:r w:rsidR="00D626E6" w:rsidRPr="00440A69">
            <w:rPr>
              <w:rStyle w:val="Hyperlink"/>
              <w:rFonts w:ascii="Cambria" w:hAnsi="Cambria"/>
              <w:b/>
              <w:bCs/>
              <w:sz w:val="20"/>
              <w:szCs w:val="20"/>
            </w:rPr>
            <w:t>4</w:t>
          </w:r>
          <w:bookmarkEnd w:id="31"/>
          <w:r w:rsidR="00440A69">
            <w:rPr>
              <w:rFonts w:ascii="Cambria" w:hAnsi="Cambria"/>
              <w:b/>
              <w:bCs/>
              <w:color w:val="000000" w:themeColor="text1"/>
              <w:sz w:val="20"/>
              <w:szCs w:val="20"/>
            </w:rPr>
            <w:fldChar w:fldCharType="end"/>
          </w:r>
        </w:p>
        <w:p w14:paraId="773F957D" w14:textId="75858388" w:rsidR="0043548C" w:rsidRDefault="00FC32F5" w:rsidP="0043548C">
          <w:pPr>
            <w:ind w:left="720" w:hanging="720"/>
            <w:jc w:val="both"/>
            <w:rPr>
              <w:rFonts w:ascii="Cambria" w:hAnsi="Cambria"/>
              <w:b/>
              <w:bCs/>
              <w:color w:val="000000" w:themeColor="text1"/>
              <w:sz w:val="20"/>
              <w:szCs w:val="20"/>
            </w:rPr>
          </w:pPr>
          <w:r>
            <w:rPr>
              <w:rFonts w:ascii="Cambria" w:hAnsi="Cambria"/>
              <w:b/>
              <w:bCs/>
              <w:color w:val="000000" w:themeColor="text1"/>
              <w:sz w:val="20"/>
              <w:szCs w:val="20"/>
            </w:rPr>
            <w:t xml:space="preserve">    </w:t>
          </w:r>
          <w:bookmarkStart w:id="32" w:name="_Hlk164845905"/>
          <w:r>
            <w:rPr>
              <w:rFonts w:ascii="Cambria" w:hAnsi="Cambria"/>
              <w:b/>
              <w:bCs/>
              <w:color w:val="000000" w:themeColor="text1"/>
              <w:sz w:val="20"/>
              <w:szCs w:val="20"/>
            </w:rPr>
            <w:t xml:space="preserve">  </w:t>
          </w:r>
          <w:r w:rsidRPr="00FC32F5">
            <w:rPr>
              <w:rFonts w:ascii="Cambria" w:hAnsi="Cambria"/>
              <w:b/>
              <w:bCs/>
              <w:color w:val="000000" w:themeColor="text1"/>
              <w:sz w:val="20"/>
              <w:szCs w:val="20"/>
            </w:rPr>
            <w:t>1</w:t>
          </w:r>
          <w:r w:rsidR="002A1BE1">
            <w:rPr>
              <w:rFonts w:ascii="Cambria" w:hAnsi="Cambria"/>
              <w:b/>
              <w:bCs/>
              <w:color w:val="000000" w:themeColor="text1"/>
              <w:sz w:val="20"/>
              <w:szCs w:val="20"/>
            </w:rPr>
            <w:t>7</w:t>
          </w:r>
          <w:r w:rsidRPr="00FC32F5">
            <w:rPr>
              <w:rFonts w:ascii="Cambria" w:hAnsi="Cambria"/>
              <w:b/>
              <w:bCs/>
              <w:color w:val="000000" w:themeColor="text1"/>
              <w:sz w:val="20"/>
              <w:szCs w:val="20"/>
            </w:rPr>
            <w:t xml:space="preserve">. </w:t>
          </w:r>
          <w:r w:rsidR="002A1BE1">
            <w:rPr>
              <w:rFonts w:ascii="Cambria" w:hAnsi="Cambria"/>
              <w:b/>
              <w:bCs/>
              <w:color w:val="000000" w:themeColor="text1"/>
              <w:sz w:val="20"/>
              <w:szCs w:val="20"/>
            </w:rPr>
            <w:t xml:space="preserve"> </w:t>
          </w:r>
          <w:hyperlink w:anchor="Stiri17" w:history="1">
            <w:r w:rsidR="002A1BE1" w:rsidRPr="00440A69">
              <w:rPr>
                <w:rStyle w:val="Hyperlink"/>
                <w:rFonts w:ascii="Cambria" w:hAnsi="Cambria"/>
                <w:b/>
                <w:bCs/>
                <w:sz w:val="20"/>
                <w:szCs w:val="20"/>
              </w:rPr>
              <w:t xml:space="preserve"> </w:t>
            </w:r>
            <w:bookmarkStart w:id="33" w:name="Stiri17"/>
            <w:r w:rsidR="007A35B0" w:rsidRPr="00440A69">
              <w:rPr>
                <w:rStyle w:val="Hyperlink"/>
                <w:rFonts w:ascii="Cambria" w:hAnsi="Cambria"/>
                <w:b/>
                <w:bCs/>
                <w:sz w:val="20"/>
                <w:szCs w:val="20"/>
              </w:rPr>
              <w:t>AI va separa angajații în două categorii: cei ale căror locuri de muncă se îmbunătățesc și cei care le pierd complet</w:t>
            </w:r>
            <w:r w:rsidRPr="00440A69">
              <w:rPr>
                <w:rStyle w:val="Hyperlink"/>
                <w:rFonts w:ascii="Cambria" w:hAnsi="Cambria"/>
                <w:b/>
                <w:bCs/>
                <w:sz w:val="20"/>
                <w:szCs w:val="20"/>
              </w:rPr>
              <w:t>__________</w:t>
            </w:r>
            <w:r w:rsidR="007A35B0" w:rsidRPr="00440A69">
              <w:rPr>
                <w:rStyle w:val="Hyperlink"/>
                <w:rFonts w:ascii="Cambria" w:hAnsi="Cambria"/>
                <w:b/>
                <w:bCs/>
                <w:sz w:val="20"/>
                <w:szCs w:val="20"/>
              </w:rPr>
              <w:t>___________________________________________________________________________________</w:t>
            </w:r>
            <w:r w:rsidRPr="00440A69">
              <w:rPr>
                <w:rStyle w:val="Hyperlink"/>
                <w:rFonts w:ascii="Cambria" w:hAnsi="Cambria"/>
                <w:b/>
                <w:bCs/>
                <w:sz w:val="20"/>
                <w:szCs w:val="20"/>
              </w:rPr>
              <w:t>_1</w:t>
            </w:r>
            <w:bookmarkEnd w:id="32"/>
          </w:hyperlink>
          <w:r w:rsidR="00DC6365">
            <w:rPr>
              <w:rFonts w:ascii="Cambria" w:hAnsi="Cambria"/>
              <w:b/>
              <w:bCs/>
              <w:color w:val="000000" w:themeColor="text1"/>
              <w:sz w:val="20"/>
              <w:szCs w:val="20"/>
            </w:rPr>
            <w:t>5</w:t>
          </w:r>
          <w:bookmarkEnd w:id="33"/>
        </w:p>
        <w:p w14:paraId="1408FFCE" w14:textId="02658F21" w:rsidR="00FC32F5" w:rsidRDefault="0043548C" w:rsidP="0043548C">
          <w:pPr>
            <w:ind w:left="720" w:hanging="720"/>
            <w:jc w:val="both"/>
            <w:rPr>
              <w:rFonts w:ascii="Cambria" w:hAnsi="Cambria"/>
              <w:b/>
              <w:bCs/>
              <w:color w:val="000000" w:themeColor="text1"/>
              <w:sz w:val="20"/>
              <w:szCs w:val="20"/>
            </w:rPr>
          </w:pPr>
          <w:r>
            <w:rPr>
              <w:rFonts w:ascii="Cambria" w:hAnsi="Cambria"/>
              <w:b/>
              <w:bCs/>
              <w:color w:val="000000" w:themeColor="text1"/>
              <w:sz w:val="20"/>
              <w:szCs w:val="20"/>
            </w:rPr>
            <w:t xml:space="preserve">      </w:t>
          </w:r>
          <w:r w:rsidRPr="00FC32F5">
            <w:rPr>
              <w:rFonts w:ascii="Cambria" w:hAnsi="Cambria"/>
              <w:b/>
              <w:bCs/>
              <w:color w:val="000000" w:themeColor="text1"/>
              <w:sz w:val="20"/>
              <w:szCs w:val="20"/>
            </w:rPr>
            <w:t>1</w:t>
          </w:r>
          <w:r>
            <w:rPr>
              <w:rFonts w:ascii="Cambria" w:hAnsi="Cambria"/>
              <w:b/>
              <w:bCs/>
              <w:color w:val="000000" w:themeColor="text1"/>
              <w:sz w:val="20"/>
              <w:szCs w:val="20"/>
            </w:rPr>
            <w:t>8</w:t>
          </w:r>
          <w:r w:rsidRPr="00FC32F5">
            <w:rPr>
              <w:rFonts w:ascii="Cambria" w:hAnsi="Cambria"/>
              <w:b/>
              <w:bCs/>
              <w:color w:val="000000" w:themeColor="text1"/>
              <w:sz w:val="20"/>
              <w:szCs w:val="20"/>
            </w:rPr>
            <w:t xml:space="preserve">. </w:t>
          </w:r>
          <w:r>
            <w:rPr>
              <w:rFonts w:ascii="Cambria" w:hAnsi="Cambria"/>
              <w:b/>
              <w:bCs/>
              <w:color w:val="000000" w:themeColor="text1"/>
              <w:sz w:val="20"/>
              <w:szCs w:val="20"/>
            </w:rPr>
            <w:t xml:space="preserve">  </w:t>
          </w:r>
          <w:bookmarkStart w:id="34" w:name="Stiri18"/>
          <w:r w:rsidR="00440A69">
            <w:rPr>
              <w:rFonts w:ascii="Cambria" w:hAnsi="Cambria"/>
              <w:b/>
              <w:bCs/>
              <w:color w:val="000000" w:themeColor="text1"/>
              <w:sz w:val="20"/>
              <w:szCs w:val="20"/>
            </w:rPr>
            <w:fldChar w:fldCharType="begin"/>
          </w:r>
          <w:r w:rsidR="00440A69">
            <w:rPr>
              <w:rFonts w:ascii="Cambria" w:hAnsi="Cambria"/>
              <w:b/>
              <w:bCs/>
              <w:color w:val="000000" w:themeColor="text1"/>
              <w:sz w:val="20"/>
              <w:szCs w:val="20"/>
            </w:rPr>
            <w:instrText>HYPERLINK  \l "Stiri18"</w:instrText>
          </w:r>
          <w:r w:rsidR="00440A69">
            <w:rPr>
              <w:rFonts w:ascii="Cambria" w:hAnsi="Cambria"/>
              <w:b/>
              <w:bCs/>
              <w:color w:val="000000" w:themeColor="text1"/>
              <w:sz w:val="20"/>
              <w:szCs w:val="20"/>
            </w:rPr>
          </w:r>
          <w:r w:rsidR="00440A69">
            <w:rPr>
              <w:rFonts w:ascii="Cambria" w:hAnsi="Cambria"/>
              <w:b/>
              <w:bCs/>
              <w:color w:val="000000" w:themeColor="text1"/>
              <w:sz w:val="20"/>
              <w:szCs w:val="20"/>
            </w:rPr>
            <w:fldChar w:fldCharType="separate"/>
          </w:r>
          <w:r w:rsidRPr="00440A69">
            <w:rPr>
              <w:rStyle w:val="Hyperlink"/>
              <w:rFonts w:ascii="Cambria" w:hAnsi="Cambria"/>
              <w:b/>
              <w:bCs/>
              <w:sz w:val="20"/>
              <w:szCs w:val="20"/>
            </w:rPr>
            <w:t>Marcel Ciolacu: Românii au investit o sumă record de aproape 3,2 miliarde de lei în titluri de stat Fidelis_____________________________________________________________________________________________________1</w:t>
          </w:r>
          <w:r w:rsidR="00DC6365" w:rsidRPr="00440A69">
            <w:rPr>
              <w:rStyle w:val="Hyperlink"/>
              <w:rFonts w:ascii="Cambria" w:hAnsi="Cambria"/>
              <w:b/>
              <w:bCs/>
              <w:sz w:val="20"/>
              <w:szCs w:val="20"/>
            </w:rPr>
            <w:t>5</w:t>
          </w:r>
          <w:bookmarkEnd w:id="34"/>
          <w:r w:rsidR="00440A69">
            <w:rPr>
              <w:rFonts w:ascii="Cambria" w:hAnsi="Cambria"/>
              <w:b/>
              <w:bCs/>
              <w:color w:val="000000" w:themeColor="text1"/>
              <w:sz w:val="20"/>
              <w:szCs w:val="20"/>
            </w:rPr>
            <w:fldChar w:fldCharType="end"/>
          </w:r>
        </w:p>
        <w:p w14:paraId="65E991CE" w14:textId="08AB9B08" w:rsidR="0043548C" w:rsidRDefault="0043548C" w:rsidP="00FC32F5">
          <w:pPr>
            <w:jc w:val="both"/>
            <w:rPr>
              <w:rFonts w:ascii="Cambria" w:hAnsi="Cambria"/>
              <w:b/>
              <w:bCs/>
              <w:color w:val="000000" w:themeColor="text1"/>
              <w:sz w:val="20"/>
              <w:szCs w:val="20"/>
            </w:rPr>
          </w:pPr>
          <w:r>
            <w:rPr>
              <w:rFonts w:ascii="Cambria" w:hAnsi="Cambria"/>
              <w:b/>
              <w:bCs/>
              <w:color w:val="000000" w:themeColor="text1"/>
              <w:sz w:val="20"/>
              <w:szCs w:val="20"/>
            </w:rPr>
            <w:t xml:space="preserve">      </w:t>
          </w:r>
          <w:r w:rsidRPr="00FC32F5">
            <w:rPr>
              <w:rFonts w:ascii="Cambria" w:hAnsi="Cambria"/>
              <w:b/>
              <w:bCs/>
              <w:color w:val="000000" w:themeColor="text1"/>
              <w:sz w:val="20"/>
              <w:szCs w:val="20"/>
            </w:rPr>
            <w:t>1</w:t>
          </w:r>
          <w:r>
            <w:rPr>
              <w:rFonts w:ascii="Cambria" w:hAnsi="Cambria"/>
              <w:b/>
              <w:bCs/>
              <w:color w:val="000000" w:themeColor="text1"/>
              <w:sz w:val="20"/>
              <w:szCs w:val="20"/>
            </w:rPr>
            <w:t>9</w:t>
          </w:r>
          <w:r w:rsidRPr="00FC32F5">
            <w:rPr>
              <w:rFonts w:ascii="Cambria" w:hAnsi="Cambria"/>
              <w:b/>
              <w:bCs/>
              <w:color w:val="000000" w:themeColor="text1"/>
              <w:sz w:val="20"/>
              <w:szCs w:val="20"/>
            </w:rPr>
            <w:t xml:space="preserve">. </w:t>
          </w:r>
          <w:bookmarkStart w:id="35" w:name="Stiri19"/>
          <w:r>
            <w:rPr>
              <w:rFonts w:ascii="Cambria" w:hAnsi="Cambria"/>
              <w:b/>
              <w:bCs/>
              <w:color w:val="000000" w:themeColor="text1"/>
              <w:sz w:val="20"/>
              <w:szCs w:val="20"/>
            </w:rPr>
            <w:t xml:space="preserve"> </w:t>
          </w:r>
          <w:hyperlink w:anchor="Stiri19" w:history="1">
            <w:r w:rsidRPr="00440A69">
              <w:rPr>
                <w:rStyle w:val="Hyperlink"/>
                <w:rFonts w:ascii="Cambria" w:hAnsi="Cambria"/>
                <w:b/>
                <w:bCs/>
                <w:sz w:val="20"/>
                <w:szCs w:val="20"/>
              </w:rPr>
              <w:t xml:space="preserve"> Rusia avertizează asupra unui conflict direct cu Occidentul din cauza Ucrainei______</w:t>
            </w:r>
            <w:r w:rsidR="00DC6365" w:rsidRPr="00440A69">
              <w:rPr>
                <w:rStyle w:val="Hyperlink"/>
                <w:rFonts w:ascii="Cambria" w:hAnsi="Cambria"/>
                <w:b/>
                <w:bCs/>
                <w:sz w:val="20"/>
                <w:szCs w:val="20"/>
              </w:rPr>
              <w:t>___________</w:t>
            </w:r>
            <w:r w:rsidRPr="00440A69">
              <w:rPr>
                <w:rStyle w:val="Hyperlink"/>
                <w:rFonts w:ascii="Cambria" w:hAnsi="Cambria"/>
                <w:b/>
                <w:bCs/>
                <w:sz w:val="20"/>
                <w:szCs w:val="20"/>
              </w:rPr>
              <w:t>__1</w:t>
            </w:r>
            <w:r w:rsidR="00DC6365" w:rsidRPr="00440A69">
              <w:rPr>
                <w:rStyle w:val="Hyperlink"/>
                <w:rFonts w:ascii="Cambria" w:hAnsi="Cambria"/>
                <w:b/>
                <w:bCs/>
                <w:sz w:val="20"/>
                <w:szCs w:val="20"/>
              </w:rPr>
              <w:t>5</w:t>
            </w:r>
            <w:bookmarkEnd w:id="35"/>
          </w:hyperlink>
        </w:p>
        <w:p w14:paraId="704D20DE" w14:textId="577601DD" w:rsidR="00FC32F5" w:rsidRDefault="0043548C" w:rsidP="00FC32F5">
          <w:pPr>
            <w:jc w:val="both"/>
            <w:rPr>
              <w:rFonts w:ascii="Cambria" w:hAnsi="Cambria"/>
              <w:b/>
              <w:bCs/>
              <w:color w:val="000000" w:themeColor="text1"/>
              <w:sz w:val="20"/>
              <w:szCs w:val="20"/>
            </w:rPr>
          </w:pPr>
          <w:r>
            <w:rPr>
              <w:rFonts w:ascii="Cambria" w:hAnsi="Cambria"/>
              <w:b/>
              <w:bCs/>
              <w:color w:val="000000" w:themeColor="text1"/>
              <w:sz w:val="20"/>
              <w:szCs w:val="20"/>
            </w:rPr>
            <w:t xml:space="preserve">      20</w:t>
          </w:r>
          <w:r w:rsidRPr="00FC32F5">
            <w:rPr>
              <w:rFonts w:ascii="Cambria" w:hAnsi="Cambria"/>
              <w:b/>
              <w:bCs/>
              <w:color w:val="000000" w:themeColor="text1"/>
              <w:sz w:val="20"/>
              <w:szCs w:val="20"/>
            </w:rPr>
            <w:t xml:space="preserve">. </w:t>
          </w:r>
          <w:r>
            <w:rPr>
              <w:rFonts w:ascii="Cambria" w:hAnsi="Cambria"/>
              <w:b/>
              <w:bCs/>
              <w:color w:val="000000" w:themeColor="text1"/>
              <w:sz w:val="20"/>
              <w:szCs w:val="20"/>
            </w:rPr>
            <w:t xml:space="preserve">  </w:t>
          </w:r>
          <w:bookmarkStart w:id="36" w:name="Stiri20"/>
          <w:r w:rsidR="00440A69">
            <w:rPr>
              <w:rFonts w:ascii="Cambria" w:hAnsi="Cambria"/>
              <w:b/>
              <w:bCs/>
              <w:color w:val="000000" w:themeColor="text1"/>
              <w:sz w:val="20"/>
              <w:szCs w:val="20"/>
            </w:rPr>
            <w:fldChar w:fldCharType="begin"/>
          </w:r>
          <w:r w:rsidR="00440A69">
            <w:rPr>
              <w:rFonts w:ascii="Cambria" w:hAnsi="Cambria"/>
              <w:b/>
              <w:bCs/>
              <w:color w:val="000000" w:themeColor="text1"/>
              <w:sz w:val="20"/>
              <w:szCs w:val="20"/>
            </w:rPr>
            <w:instrText>HYPERLINK  \l "Stiri20"</w:instrText>
          </w:r>
          <w:r w:rsidR="00440A69">
            <w:rPr>
              <w:rFonts w:ascii="Cambria" w:hAnsi="Cambria"/>
              <w:b/>
              <w:bCs/>
              <w:color w:val="000000" w:themeColor="text1"/>
              <w:sz w:val="20"/>
              <w:szCs w:val="20"/>
            </w:rPr>
          </w:r>
          <w:r w:rsidR="00440A69">
            <w:rPr>
              <w:rFonts w:ascii="Cambria" w:hAnsi="Cambria"/>
              <w:b/>
              <w:bCs/>
              <w:color w:val="000000" w:themeColor="text1"/>
              <w:sz w:val="20"/>
              <w:szCs w:val="20"/>
            </w:rPr>
            <w:fldChar w:fldCharType="separate"/>
          </w:r>
          <w:r w:rsidR="00F27F8F" w:rsidRPr="00440A69">
            <w:rPr>
              <w:rStyle w:val="Hyperlink"/>
              <w:rFonts w:ascii="Cambria" w:hAnsi="Cambria"/>
              <w:b/>
              <w:bCs/>
              <w:sz w:val="20"/>
              <w:szCs w:val="20"/>
            </w:rPr>
            <w:t>Grupul Diana continuă extinderea rețelei de magazine</w:t>
          </w:r>
          <w:r w:rsidRPr="00440A69">
            <w:rPr>
              <w:rStyle w:val="Hyperlink"/>
              <w:rFonts w:ascii="Cambria" w:hAnsi="Cambria"/>
              <w:b/>
              <w:bCs/>
              <w:sz w:val="20"/>
              <w:szCs w:val="20"/>
            </w:rPr>
            <w:t>_________________________</w:t>
          </w:r>
          <w:r w:rsidR="00DC6365" w:rsidRPr="00440A69">
            <w:rPr>
              <w:rStyle w:val="Hyperlink"/>
              <w:rFonts w:ascii="Cambria" w:hAnsi="Cambria"/>
              <w:b/>
              <w:bCs/>
              <w:sz w:val="20"/>
              <w:szCs w:val="20"/>
            </w:rPr>
            <w:t>___________________</w:t>
          </w:r>
          <w:r w:rsidRPr="00440A69">
            <w:rPr>
              <w:rStyle w:val="Hyperlink"/>
              <w:rFonts w:ascii="Cambria" w:hAnsi="Cambria"/>
              <w:b/>
              <w:bCs/>
              <w:sz w:val="20"/>
              <w:szCs w:val="20"/>
            </w:rPr>
            <w:t>____1</w:t>
          </w:r>
          <w:r w:rsidR="00DC6365" w:rsidRPr="00440A69">
            <w:rPr>
              <w:rStyle w:val="Hyperlink"/>
              <w:rFonts w:ascii="Cambria" w:hAnsi="Cambria"/>
              <w:b/>
              <w:bCs/>
              <w:sz w:val="20"/>
              <w:szCs w:val="20"/>
            </w:rPr>
            <w:t>6</w:t>
          </w:r>
          <w:bookmarkEnd w:id="36"/>
          <w:r w:rsidR="00440A69">
            <w:rPr>
              <w:rFonts w:ascii="Cambria" w:hAnsi="Cambria"/>
              <w:b/>
              <w:bCs/>
              <w:color w:val="000000" w:themeColor="text1"/>
              <w:sz w:val="20"/>
              <w:szCs w:val="20"/>
            </w:rPr>
            <w:fldChar w:fldCharType="end"/>
          </w:r>
        </w:p>
        <w:p w14:paraId="5EFC99F8" w14:textId="77777777" w:rsidR="00F27F8F" w:rsidRDefault="00864B71" w:rsidP="00F27F8F">
          <w:pPr>
            <w:rPr>
              <w:rFonts w:ascii="Cambria" w:hAnsi="Cambria"/>
            </w:rPr>
          </w:pPr>
          <w:r w:rsidRPr="008F77C1">
            <w:rPr>
              <w:rFonts w:ascii="Cambria" w:hAnsi="Cambria"/>
              <w:b/>
              <w:bCs/>
              <w:color w:val="000000" w:themeColor="text1"/>
              <w:sz w:val="20"/>
              <w:szCs w:val="20"/>
            </w:rPr>
            <w:lastRenderedPageBreak/>
            <w:fldChar w:fldCharType="end"/>
          </w:r>
        </w:p>
      </w:sdtContent>
    </w:sdt>
    <w:bookmarkEnd w:id="0" w:displacedByCustomXml="prev"/>
    <w:bookmarkEnd w:id="1" w:displacedByCustomXml="prev"/>
    <w:bookmarkStart w:id="37" w:name="_Hlk37950852" w:displacedByCustomXml="prev"/>
    <w:bookmarkStart w:id="38" w:name="_Toc65164201" w:displacedByCustomXml="prev"/>
    <w:p w14:paraId="25477F71" w14:textId="7D667753" w:rsidR="00562DE6" w:rsidRPr="00F27F8F" w:rsidRDefault="00562DE6" w:rsidP="00F27F8F">
      <w:pPr>
        <w:jc w:val="center"/>
        <w:rPr>
          <w:rFonts w:ascii="Cambria" w:hAnsi="Cambria"/>
        </w:rPr>
      </w:pPr>
      <w:r w:rsidRPr="00DF3A55">
        <w:rPr>
          <w:rFonts w:ascii="Cambria" w:hAnsi="Cambria"/>
          <w:b/>
          <w:u w:val="single"/>
        </w:rPr>
        <w:t>I    DOCUMENTE ADOPTATE DE COMISIA EUROPEANĂ</w:t>
      </w:r>
    </w:p>
    <w:p w14:paraId="42F0CED1" w14:textId="34D01AFD" w:rsidR="00562DE6" w:rsidRPr="00DF3A55" w:rsidRDefault="0061351A" w:rsidP="00562DE6">
      <w:pPr>
        <w:pStyle w:val="Heading2"/>
        <w:numPr>
          <w:ilvl w:val="0"/>
          <w:numId w:val="22"/>
        </w:numPr>
        <w:spacing w:line="240" w:lineRule="auto"/>
        <w:rPr>
          <w:rFonts w:ascii="Cambria" w:hAnsi="Cambria"/>
          <w:sz w:val="24"/>
          <w:szCs w:val="24"/>
        </w:rPr>
      </w:pPr>
      <w:bookmarkStart w:id="39" w:name="_Hlk144982572"/>
      <w:r w:rsidRPr="0061351A">
        <w:rPr>
          <w:rFonts w:ascii="Cambria" w:hAnsi="Cambria"/>
          <w:sz w:val="24"/>
          <w:szCs w:val="24"/>
        </w:rPr>
        <w:t>CARTE ALBĂ privind controlul exporturilor</w:t>
      </w:r>
      <w:r w:rsidR="00562DE6" w:rsidRPr="00DF3A55">
        <w:rPr>
          <w:rFonts w:ascii="Cambria" w:hAnsi="Cambria"/>
          <w:sz w:val="24"/>
          <w:szCs w:val="24"/>
        </w:rPr>
        <w:t>– COM(202</w:t>
      </w:r>
      <w:r>
        <w:rPr>
          <w:rFonts w:ascii="Cambria" w:hAnsi="Cambria"/>
          <w:sz w:val="24"/>
          <w:szCs w:val="24"/>
        </w:rPr>
        <w:t>4</w:t>
      </w:r>
      <w:r w:rsidR="00562DE6" w:rsidRPr="00DF3A55">
        <w:rPr>
          <w:rFonts w:ascii="Cambria" w:hAnsi="Cambria"/>
          <w:sz w:val="24"/>
          <w:szCs w:val="24"/>
        </w:rPr>
        <w:t xml:space="preserve">) </w:t>
      </w:r>
      <w:r>
        <w:rPr>
          <w:rFonts w:ascii="Cambria" w:hAnsi="Cambria"/>
          <w:sz w:val="24"/>
          <w:szCs w:val="24"/>
        </w:rPr>
        <w:t>25</w:t>
      </w:r>
      <w:r w:rsidR="00562DE6" w:rsidRPr="00DF3A55">
        <w:rPr>
          <w:rFonts w:ascii="Cambria" w:hAnsi="Cambria"/>
          <w:sz w:val="24"/>
          <w:szCs w:val="24"/>
        </w:rPr>
        <w:t xml:space="preserve"> final</w:t>
      </w:r>
      <w:bookmarkStart w:id="40" w:name="_Hlk164678882"/>
    </w:p>
    <w:bookmarkEnd w:id="39"/>
    <w:bookmarkEnd w:id="40"/>
    <w:p w14:paraId="45D03208" w14:textId="77777777" w:rsidR="00EC79C1" w:rsidRPr="00DF3A55" w:rsidRDefault="00EC79C1" w:rsidP="00EC79C1"/>
    <w:p w14:paraId="7654F037" w14:textId="3127FCC4"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Controlul exporturilor UE de produse cu dublă utilizare1 reprezintă un instrument-cheie pentru pacea și securitatea internațională, precum și pentru protecția drepturilor omului. El garantează faptul că produse precum produsele electronice avansate, toxinele, tehnologiile pentru rachete sau componentele nucleare, care au utilizări civile, dar și militare, nu ajung pe mâini greșite. Prin urmare, produsele cu dublă utilizare fac obiectul unor autorizații atunci când sunt exportate în afara UE, limitând posibilitatea ca aceste produse să fie utilizate în războaie sau în situații de conflict, pentru încălcări ale drepturilor omului sau pentru a permite proliferarea armelor de distrugere în masă.</w:t>
      </w:r>
    </w:p>
    <w:p w14:paraId="3390729B"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Unele țări, inclusiv unele state membre ale UE, au multiplicat noile controale naționale privind tehnologiile sensibile emergente și avansate în afara cadrului multilateral, creând astfel riscul de apariție a unui mozaic de măsuri de control în cadrul UE și de fragmentare a pieței unice. Aceste evoluții diverse au expus statele membre la o presiune geopolitică și au ridicat semne de întrebare cu privire la caracterul adecvat al actualului </w:t>
      </w:r>
      <w:proofErr w:type="spellStart"/>
      <w:r w:rsidRPr="0061351A">
        <w:rPr>
          <w:rFonts w:ascii="Cambria" w:hAnsi="Cambria"/>
          <w:bCs/>
          <w:sz w:val="24"/>
          <w:szCs w:val="24"/>
        </w:rPr>
        <w:t>cadrual</w:t>
      </w:r>
      <w:proofErr w:type="spellEnd"/>
      <w:r w:rsidRPr="0061351A">
        <w:rPr>
          <w:rFonts w:ascii="Cambria" w:hAnsi="Cambria"/>
          <w:bCs/>
          <w:sz w:val="24"/>
          <w:szCs w:val="24"/>
        </w:rPr>
        <w:t xml:space="preserve"> UE de control al exporturilor pentru a contribui în mod eficace la securitatea UE și a statelor sale membre. </w:t>
      </w:r>
    </w:p>
    <w:p w14:paraId="47896B44"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În acest context, la 20 iunie 2023, Comisia și Înaltul Reprezentant au adoptat o comunicare privind o strategie europeană de securitate economică4. Aceasta solicită o acțiune mai rapidă și coordonată la nivelul UE în domeniul controlului exporturilor de produse cu dublă utilizare și utilizarea deplină a posibilităților oferite de Regulamentul privind produsele cu dublă utilizare. </w:t>
      </w:r>
    </w:p>
    <w:p w14:paraId="7DE4EA10"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Prezenta carte albă analizează situația actuală și face o serie de propuneri pentru a aborda provocările actuale, atât pentru a favoriza controale uniforme și eficace în întreaga UE, cât și pentru a deschide o discuție cu statele membre, cu Parlamentul European și cu părțile interesate, inclusiv cu comunitatea de afaceri, cu privire la evaluarea funcționării Regulamentului privind produsele cu dublă utilizare și la capacitatea cadrului actual de a răspunde în mod eficace nevoilor actuale și viitoare ale UE în materie de securitate.</w:t>
      </w:r>
    </w:p>
    <w:p w14:paraId="51F46A43"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Exemple de controale unilaterale ale exporturilor adoptate de țările terțe </w:t>
      </w:r>
    </w:p>
    <w:p w14:paraId="289D6F52"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La 7 octombrie 2022, SUA au adoptat controale unilaterale ale exporturilor de cipuri de calcul avansate și de înaltă performanță și de software aferent, precum și de echipamente avansate de fabricație a semiconductorilor. Ca răspuns la aceste măsuri, China a solicitat consultări cu SUA în cadrul mecanismului de soluționare a litigiilor al OMC, în decembrie 202212. SUA au consolidat și mai mult măsurile respective printr-o actualizare publicată la 17 octombrie 202313. </w:t>
      </w:r>
    </w:p>
    <w:p w14:paraId="3AC4749B"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La 23 mai 2023, Japonia a adoptat controlul exporturilor de produse pentru fabricarea semiconductorilor14. </w:t>
      </w:r>
    </w:p>
    <w:p w14:paraId="1DBA33A8"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În 2023, China a adoptat o serie de controale ale exporturilor. Mai precis, la 3 iulie 2023, China a adoptat controale care vizează produsele care conțin galiu și germaniu, la 31 iulie 2023 - controale care vizează vehiculele aeriene fără pilot avansate (UAV), iar la 1 septembrie 2023 - controale care vizează grafitul și produsele care conțin grafit. </w:t>
      </w:r>
    </w:p>
    <w:p w14:paraId="0B5C633D"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Exemple de liste de control naționale adoptate sau propuse de statele membre:</w:t>
      </w:r>
    </w:p>
    <w:p w14:paraId="7257DF44"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La 23 iunie 2023, Țările de Jos au adoptat o listă de control națională care stabilește noi controale ale exporturilor de echipamente de fabricare a semiconductorilor. Aceste controale au reflectat progresele rapide înregistrate în tehnologia semiconductorilor și au implicat discuții cu partenerii internaționali20. </w:t>
      </w:r>
    </w:p>
    <w:p w14:paraId="301D382D"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La 31 mai 2023, Spania a adoptat o listă de control națională care impune noi controale ale exporturilor în domeniul informaticii cuantice, al fabricației aditive și al altor tehnologii emergente, din motive de siguranță publică21. </w:t>
      </w:r>
    </w:p>
    <w:p w14:paraId="6C00F594"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La 28 iunie 2023, Lituania a adoptat o listă de control națională care interzice exporturile de produse incluse pe o listă de clasificare tarifară care cuprinde, printre altele, </w:t>
      </w:r>
      <w:r w:rsidRPr="0061351A">
        <w:rPr>
          <w:rFonts w:ascii="Cambria" w:hAnsi="Cambria"/>
          <w:bCs/>
          <w:sz w:val="24"/>
          <w:szCs w:val="24"/>
        </w:rPr>
        <w:lastRenderedPageBreak/>
        <w:t xml:space="preserve">motoare de aeronave, echipamente, precum și dispozitive de măsurare și electronice. Aceste controale sunt menite să răspundă amenințării la adresa securității Lituaniei pe care o reprezintă agresiunea militară a statelor străine împotriva Ucrainei și au urmărit să reducă această amenințare prin limitarea capacităților tehnice ale statelor străine de a purta un război de agresiune în Ucraina. Rezoluția din iunie a fost modificată recent la 15 noiembrie 2023. </w:t>
      </w:r>
    </w:p>
    <w:p w14:paraId="7BDA29CB"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La 10 noiembrie 2023, Finlanda a lansat o consultare publică cu privire la proiecte de măsuri naționale care, dacă ar fi adoptate, ar include controale asupra tehnologiilor emergente, cum ar fi circuitele integrate, calculatoarele cuantice și echipamentele de fabricație aditivă24. </w:t>
      </w:r>
    </w:p>
    <w:p w14:paraId="7B825AD6"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Regulamentul privind produsele cu dublă utilizare prevede evaluarea sa în perioada 2026-2028. Cu toate acestea, ritmul rapid al evenimentelor din ultimii trei ani determină Comisia să concluzioneze că evaluarea ar trebui să fie devansată în primul trimestru al anului 2025 pentru a evalua și, ulterior, pentru a formula eventuale propuneri de remediere a deficiențelor regulamentului în ceea ce privește eficacitatea și eficiența sa – dintre care unele au fost evidențiate în prezenta carte albă. </w:t>
      </w:r>
    </w:p>
    <w:p w14:paraId="52E3BAF4" w14:textId="77777777" w:rsidR="0061351A" w:rsidRPr="0061351A" w:rsidRDefault="0061351A" w:rsidP="0061351A">
      <w:pPr>
        <w:pStyle w:val="NoSpacing"/>
        <w:ind w:firstLine="720"/>
        <w:contextualSpacing/>
        <w:jc w:val="both"/>
        <w:rPr>
          <w:rFonts w:ascii="Cambria" w:hAnsi="Cambria"/>
          <w:bCs/>
          <w:sz w:val="24"/>
          <w:szCs w:val="24"/>
        </w:rPr>
      </w:pPr>
      <w:r w:rsidRPr="0061351A">
        <w:rPr>
          <w:rFonts w:ascii="Cambria" w:hAnsi="Cambria"/>
          <w:bCs/>
          <w:sz w:val="24"/>
          <w:szCs w:val="24"/>
        </w:rPr>
        <w:t xml:space="preserve">Această evaluare va fi susținută de un studiu aprofundat în 2024 și va putea, de asemenea, să se bazeze pe rezultatele evaluării unei serii de tehnologii esențiale pentru securitatea economică a UE, astfel cum s-a anunțat într-o recomandare a Comisiei38 adoptată la 3 octombrie39. </w:t>
      </w:r>
    </w:p>
    <w:p w14:paraId="1759BED3" w14:textId="649D3225" w:rsidR="003669AD" w:rsidRPr="00DF3A55" w:rsidRDefault="0061351A" w:rsidP="0061351A">
      <w:pPr>
        <w:pStyle w:val="NoSpacing"/>
        <w:ind w:firstLine="720"/>
        <w:contextualSpacing/>
        <w:jc w:val="both"/>
        <w:rPr>
          <w:rFonts w:ascii="Cambria" w:hAnsi="Cambria"/>
          <w:iCs/>
        </w:rPr>
      </w:pPr>
      <w:r w:rsidRPr="0061351A">
        <w:rPr>
          <w:rFonts w:ascii="Cambria" w:hAnsi="Cambria"/>
          <w:bCs/>
          <w:sz w:val="24"/>
          <w:szCs w:val="24"/>
        </w:rPr>
        <w:t>Această evaluare va fi efectuată în consultare cu statele membre și cu părțile interesate și va fi însoțită de o consultare publică. Aceasta ar trebui să permită părților interesate să identifice deficiențele existente în ceea ce privește eficacitatea și eficiența cadrului actual și să propună posibile soluții de remediere a acestora, având în vedere provocările identificate în prezenta carte albă.</w:t>
      </w:r>
    </w:p>
    <w:p w14:paraId="024A1DA1" w14:textId="48520C25" w:rsidR="00D82C78" w:rsidRPr="00DF3A55" w:rsidRDefault="00A023D0" w:rsidP="001C1574">
      <w:pPr>
        <w:pStyle w:val="Heading2"/>
        <w:numPr>
          <w:ilvl w:val="0"/>
          <w:numId w:val="22"/>
        </w:numPr>
        <w:spacing w:line="240" w:lineRule="auto"/>
        <w:ind w:left="540" w:hanging="180"/>
        <w:rPr>
          <w:rFonts w:ascii="Cambria" w:hAnsi="Cambria"/>
          <w:sz w:val="24"/>
          <w:szCs w:val="24"/>
        </w:rPr>
      </w:pPr>
      <w:r w:rsidRPr="00A023D0">
        <w:rPr>
          <w:rFonts w:ascii="Cambria" w:hAnsi="Cambria"/>
          <w:sz w:val="24"/>
          <w:szCs w:val="24"/>
        </w:rPr>
        <w:t>CARTE ALBĂ privind investițiile în exterior</w:t>
      </w:r>
      <w:r w:rsidR="00D82C78" w:rsidRPr="00DF3A55">
        <w:rPr>
          <w:rFonts w:ascii="Cambria" w:hAnsi="Cambria"/>
          <w:sz w:val="24"/>
          <w:szCs w:val="24"/>
        </w:rPr>
        <w:t>– COM(202</w:t>
      </w:r>
      <w:r>
        <w:rPr>
          <w:rFonts w:ascii="Cambria" w:hAnsi="Cambria"/>
          <w:sz w:val="24"/>
          <w:szCs w:val="24"/>
        </w:rPr>
        <w:t>4</w:t>
      </w:r>
      <w:r w:rsidR="00D82C78" w:rsidRPr="00DF3A55">
        <w:rPr>
          <w:rFonts w:ascii="Cambria" w:hAnsi="Cambria"/>
          <w:sz w:val="24"/>
          <w:szCs w:val="24"/>
        </w:rPr>
        <w:t xml:space="preserve">) </w:t>
      </w:r>
      <w:r>
        <w:rPr>
          <w:rFonts w:ascii="Cambria" w:hAnsi="Cambria"/>
          <w:sz w:val="24"/>
          <w:szCs w:val="24"/>
        </w:rPr>
        <w:t>24</w:t>
      </w:r>
      <w:r w:rsidR="00D82C78" w:rsidRPr="00DF3A55">
        <w:rPr>
          <w:rFonts w:ascii="Cambria" w:hAnsi="Cambria"/>
          <w:sz w:val="24"/>
          <w:szCs w:val="24"/>
        </w:rPr>
        <w:t xml:space="preserve"> final</w:t>
      </w:r>
    </w:p>
    <w:p w14:paraId="2CC96E88" w14:textId="77777777" w:rsidR="00C9352B" w:rsidRPr="00DF3A55" w:rsidRDefault="00C9352B" w:rsidP="00C9352B"/>
    <w:p w14:paraId="2CCD9525" w14:textId="04509B2E"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Comunicarea comună privind Strategia europeană pentru securitate economică adoptată la 20 iunie 20231 (denumită în continuare „comunicarea comună”) recunoaște importanța piețelor globale deschise pentru succesul și securitatea economică a Uniunii Europene, atât pe planul rezilienței, cât și pe cel al competitivității. Ea confirmă faptul că „economiile noastre prosperă în ceea ce privește comerțul și investițiile deschise și bazate pe norme, conectivitatea transfrontalieră sigură și colaborarea în domeniul cercetării și inovării”. În același timp, comunicarea recunoaște posibilitatea apariției unor riscuri în materie de securitate atunci când tehnologiile și investițiile sensibile ies din UE într-un mod care poate amenința pacea și securitatea internațională. În mod concret, comunicarea se referă la riscul scurgerii de tehnologii și de know-how ca urmare a investițiilor în exterior (și anume, investiții realizate de întreprinderile din UE în țări terțe) într-un set restrâns de tehnologii avansate care ar putea consolida capacitățile militare și de informații ale unor actori care ar putea utiliza aceste capacități pentru a amenința pacea și securitatea internațională.</w:t>
      </w:r>
    </w:p>
    <w:p w14:paraId="65DF7F16"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Prezenta carte albă descrie situația actuală a lucrărilor inițiale ale UE în ceea ce privește investițiile în exterior. Aceasta prezintă o cale de urmat pentru a înțelege și a aborda provocările actuale printr-o abordare uniformă și eficace la nivelul UE. Scopul său este de a invita părțile interesate să formuleze observații și contribuții pentru a ajuta Comisia să definească domeniul de aplicare al unei viitoare recomandări a Comisiei privind investițiile în exterior, în strânsă cooperare cu statele membre. Înaltul Reprezentant/Vicepreședintele (ÎR/VP) își poate aduce contribuția, dacă este cazul, în legătură cu posibile probleme legate de politica externă și de securitate comună. Cartea albă va ajuta Comisia să înțeleagă punctele de vedere și preocupările părților interesate și ale Parlamentului European, ținând totodată pasul cu reflecțiile și analizele în curs desfășurate la nivelul UE5 și al statelor membre cu privire la chestiunea investițiilor în exterior și a securității economice în general.</w:t>
      </w:r>
    </w:p>
    <w:p w14:paraId="4A1B563E"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lastRenderedPageBreak/>
        <w:t>Înaintea comunicării comune, Comisia a lansat, în primăvara anului 2023, o dezbatere pe această temă cu autoritățile de examinare a ISD și de control al exporturilor de produse cu dublă utilizare din statele membre. Pentru a alimenta această dezbatere, Comisia a colectat date privind investițiile în exterior ale întreprinderilor din UE. În perioada 2013-2022, au existat aproximativ 12 800 de tranzacții de fuziuni și achiziții efectuate de societăți din UE în țări terțe, reprezentând aproximativ 1,4 mii de miliarde EUR și 26 000 de tranzacții de investiții cu capital de risc, cu o valoare totală de 408 milioane EUR6 . Pentru ambele categorii de tranzacții de investiții în exterior, primele două destinații au fost SUA și Regatul Unit, care au reprezentat cel puțin jumătate dintre tranzacții și aproximativ 70 % din capital. Pe lângă aceste informații de nivel înalt, Comisia a constatat unele limitări semnificative ale datelor disponibile, cum ar fi detalii suplimentare privind tranzacțiile, valorile monetare, caracteristicile tranzacțiilor, tehnologiile implicate.</w:t>
      </w:r>
    </w:p>
    <w:p w14:paraId="15C86DE8"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Pe de o parte, sursele oficiale (de exemplu, datele privind ISD din conturile naționale) nu conțin date actualizate și detaliate privind sectorul sau tehnologia legată de tranzacțiile de investiții individuale, ceea ce face dificilă identificarea investițiilor în exterior într-un set restrâns de tehnologii critice care ar putea prezenta riscuri. Pe de altă parte, statisticile oficiale, precum și sursele de date comerciale disponibile clasifică societățile și tranzacțiile conform unor sistemele de clasificare oficiale. Acestea descriu în principal domeniile tehnologiilor deja dezvoltate, dar nu oferă informații cu privire la tehnologii avansate specifice sau la noi activități economice, cum ar fi inteligența artificială. În luna iulie a anului trecut, Comisia a înființat un Grup de experți pentru investițiile în exterior (denumit în continuare „grupul de experți”), menit să reunească experiența și cunoștințele statelor membre pentru a examina riscurile potențiale în materie de securitate, lacunele și, dacă este necesar, măsurile de politică posibile7 . Grupul reunește experți din statele membre din departamentele de control al exporturilor de produse cu dublă utilizare, de examinare a ISD, de comerț și de afaceri externe. Acesta s-a reunit deja de trei ori în 2023.</w:t>
      </w:r>
    </w:p>
    <w:p w14:paraId="452D078A"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 xml:space="preserve">Evaluarea ar trebui să fie cât mai cuprinzătoare posibil. Aceasta ar trebui să acorde prioritate tranzacțiilor sau activităților care ar prezenta un risc pentru securitatea UE în ansamblu și ar trebui, de asemenea, să încerce să evalueze gradul de probabilitate a materializării oricărui impact negativ. • Evaluarea ar trebui să identifice elemente de risc și vulnerabilități potențiale, cum ar fi principalele tipuri de amenințări și de actori care generează amenințări, precum și orice factori geopolitici relevanți. • Evaluarea ar trebui să țină seama, printre altele, de contextul tranzacției, de lanțul valoric și de lanțul de aprovizionare al tehnologiei implicate, de evoluția riscurilor, precum și de evoluțiile tehnologice relevante și de </w:t>
      </w:r>
      <w:proofErr w:type="spellStart"/>
      <w:r w:rsidRPr="00A023D0">
        <w:rPr>
          <w:rFonts w:ascii="Cambria" w:hAnsi="Cambria"/>
          <w:color w:val="000000" w:themeColor="text1"/>
          <w:sz w:val="24"/>
          <w:szCs w:val="24"/>
        </w:rPr>
        <w:t>interconectivitatea</w:t>
      </w:r>
      <w:proofErr w:type="spellEnd"/>
      <w:r w:rsidRPr="00A023D0">
        <w:rPr>
          <w:rFonts w:ascii="Cambria" w:hAnsi="Cambria"/>
          <w:color w:val="000000" w:themeColor="text1"/>
          <w:sz w:val="24"/>
          <w:szCs w:val="24"/>
        </w:rPr>
        <w:t xml:space="preserve"> globală a ecosistemului tehnologiei critice în cauză, inclusiv de activitățile de cercetare.</w:t>
      </w:r>
    </w:p>
    <w:p w14:paraId="6B87240E"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Statele membre ar putea lua în considerare utilizarea unor metodologii similare celor utilizate pentru examinarea cererilor de licențe de export pentru produsele cu dublă utilizare și pentru examinarea tranzacțiilor de investiții străine directe.</w:t>
      </w:r>
    </w:p>
    <w:p w14:paraId="3A7F0EA5"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Prezenta carte albă definește prima inițiativă politică a Comisiei în domeniul investițiilor în exterior. Recunoscând caracterul complex și sensibil al acesteia, Comisia propune o abordare treptată, colaborând îndeaproape cu autoritățile statelor membre prin intermediul Grupului de experți pentru investițiile în exterior.</w:t>
      </w:r>
    </w:p>
    <w:p w14:paraId="3761969A" w14:textId="77777777" w:rsidR="00A023D0" w:rsidRPr="00A023D0"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 xml:space="preserve">        Pentru a structura răspunsurile la ideile expuse în prezenta carte albă, Comisia lansează o consultare publică pe baza unui chestionar detaliat pe care părțile interesate, inclusiv mediul de afaceri, mediul academic și societatea civilă, sunt invitate să îl completeze. Elaborarea unor răspunsuri adecvate pentru a proteja securitatea UE și a statelor sale membre va fi posibilă numai pe baza unor evaluări cuprinzătoare. Pentru definirea acestor răspunsuri, ar trebui să se acorde prioritate utilizării depline a instrumentelor existente, mai degrabă decât instituirii unora noi. Orice răspuns ar trebui să fie proporțional, precis direcționat și aplicabil pentru a aborda riscurile identificate pentru fiecare tip de investiție sau activitate în exterior și pentru fiecare domeniu tehnologic critic. Lucrările din cadrul Grupului de experți pentru investițiile în exterior vor continua în 2024, în paralel cu </w:t>
      </w:r>
      <w:r w:rsidRPr="00A023D0">
        <w:rPr>
          <w:rFonts w:ascii="Cambria" w:hAnsi="Cambria"/>
          <w:color w:val="000000" w:themeColor="text1"/>
          <w:sz w:val="24"/>
          <w:szCs w:val="24"/>
        </w:rPr>
        <w:lastRenderedPageBreak/>
        <w:t xml:space="preserve">consultarea părților interesate. Comisia va solicita, de asemenea, opiniile Parlamentului European și ale țărilor partenere care împărtășesc aceeași viziune. </w:t>
      </w:r>
    </w:p>
    <w:p w14:paraId="2B053F9F" w14:textId="0B5C396A" w:rsidR="00562DE6" w:rsidRDefault="00A023D0" w:rsidP="00A023D0">
      <w:pPr>
        <w:pStyle w:val="NoSpacing"/>
        <w:ind w:firstLine="720"/>
        <w:contextualSpacing/>
        <w:jc w:val="both"/>
        <w:rPr>
          <w:rFonts w:ascii="Cambria" w:hAnsi="Cambria"/>
          <w:color w:val="000000" w:themeColor="text1"/>
          <w:sz w:val="24"/>
          <w:szCs w:val="24"/>
        </w:rPr>
      </w:pPr>
      <w:r w:rsidRPr="00A023D0">
        <w:rPr>
          <w:rFonts w:ascii="Cambria" w:hAnsi="Cambria"/>
          <w:color w:val="000000" w:themeColor="text1"/>
          <w:sz w:val="24"/>
          <w:szCs w:val="24"/>
        </w:rPr>
        <w:t xml:space="preserve">         Din punctul de vedere al calendarului, etapele următoare sunt: • ianuarie 2024: adoptarea Cărții albe privind investițiile în exterior; • ianuarie – aprilie 2024: consultare publică privind propunerea de monitorizare și examinare a anumitor investiții existente în exterior și activități conexe; • vara anului 2024: evaluarea rezultatelor consultării și adoptarea unei recomandări a Comisiei către statele membre pentru a lansa monitorizarea și examinarea propuse; • vara anului 2025: încheierea monitorizării și a examinării propuse efectuate de statele membre, precum și a evaluărilor riscurilor legate de tranzacțiile de investiții în exterior; • toamna anului 2025: evaluarea de către Comisie a necesității și a conținutului posibil al răspunsurilor politice în acest domeniu.</w:t>
      </w:r>
    </w:p>
    <w:p w14:paraId="2531D435" w14:textId="77777777" w:rsidR="000E7724" w:rsidRDefault="000E7724" w:rsidP="00A023D0">
      <w:pPr>
        <w:pStyle w:val="NoSpacing"/>
        <w:ind w:firstLine="720"/>
        <w:contextualSpacing/>
        <w:jc w:val="both"/>
        <w:rPr>
          <w:rFonts w:ascii="Cambria" w:hAnsi="Cambria"/>
          <w:color w:val="000000" w:themeColor="text1"/>
          <w:sz w:val="24"/>
          <w:szCs w:val="24"/>
        </w:rPr>
      </w:pPr>
    </w:p>
    <w:p w14:paraId="1CFBF489" w14:textId="3E105F83" w:rsidR="000E7724" w:rsidRDefault="000E7724" w:rsidP="00830570">
      <w:pPr>
        <w:pStyle w:val="NoSpacing"/>
        <w:ind w:firstLine="720"/>
        <w:contextualSpacing/>
        <w:jc w:val="center"/>
        <w:rPr>
          <w:rFonts w:ascii="Cambria" w:hAnsi="Cambria"/>
          <w:b/>
          <w:bCs/>
          <w:color w:val="000000" w:themeColor="text1"/>
          <w:u w:val="single"/>
        </w:rPr>
      </w:pPr>
      <w:r w:rsidRPr="000E7724">
        <w:rPr>
          <w:rFonts w:ascii="Cambria" w:hAnsi="Cambria"/>
          <w:b/>
          <w:bCs/>
          <w:color w:val="000000" w:themeColor="text1"/>
          <w:u w:val="single"/>
        </w:rPr>
        <w:t>II. CONSILIUL EUROPEAN</w:t>
      </w:r>
    </w:p>
    <w:p w14:paraId="16855584" w14:textId="3102A237" w:rsidR="000E7724" w:rsidRPr="00DC6365" w:rsidRDefault="00F638B6" w:rsidP="00DC6365">
      <w:pPr>
        <w:pStyle w:val="Heading2"/>
        <w:numPr>
          <w:ilvl w:val="0"/>
          <w:numId w:val="30"/>
        </w:numPr>
        <w:tabs>
          <w:tab w:val="left" w:pos="1080"/>
        </w:tabs>
        <w:spacing w:line="240" w:lineRule="auto"/>
        <w:ind w:left="1080"/>
        <w:rPr>
          <w:rFonts w:ascii="Cambria" w:hAnsi="Cambria"/>
          <w:sz w:val="24"/>
          <w:szCs w:val="24"/>
        </w:rPr>
      </w:pPr>
      <w:r w:rsidRPr="00F638B6">
        <w:rPr>
          <w:rFonts w:ascii="Cambria" w:hAnsi="Cambria"/>
          <w:sz w:val="24"/>
          <w:szCs w:val="24"/>
        </w:rPr>
        <w:t>Concluziile Consiliului European privind Ucraina, Orientul Mijlociu și Turcia, 17-18 aprilie 2024</w:t>
      </w:r>
    </w:p>
    <w:p w14:paraId="7949F237" w14:textId="77777777" w:rsidR="00F638B6" w:rsidRPr="00763267" w:rsidRDefault="00F638B6" w:rsidP="00F638B6">
      <w:pPr>
        <w:spacing w:before="100" w:beforeAutospacing="1" w:after="100" w:afterAutospacing="1"/>
        <w:ind w:firstLine="720"/>
        <w:jc w:val="both"/>
        <w:rPr>
          <w:rFonts w:ascii="Cambria" w:hAnsi="Cambria"/>
        </w:rPr>
      </w:pPr>
      <w:r w:rsidRPr="00763267">
        <w:rPr>
          <w:rFonts w:ascii="Cambria" w:hAnsi="Cambria"/>
        </w:rPr>
        <w:t>În contextul viitoarelor alegeri europene, Consiliul European subliniază hotărârea Uniunii și a statelor sale membre de a monitoriza îndeaproape și de a limita orice riscuri care rezultă din dezinformare, inclusiv prin intermediul inteligenței artificiale, precum și din acțiunile străine de manipulare a informațiilor și ingerințele străine în procesele electorale. Consiliul European invită instituțiile UE și autoritățile naționale să coopereze cu privire la aceste chestiuni.</w:t>
      </w:r>
    </w:p>
    <w:p w14:paraId="24DE1EE5" w14:textId="77777777" w:rsidR="00F638B6" w:rsidRPr="00763267" w:rsidRDefault="00F638B6" w:rsidP="00F638B6">
      <w:pPr>
        <w:spacing w:before="100" w:beforeAutospacing="1" w:after="100" w:afterAutospacing="1"/>
        <w:jc w:val="both"/>
        <w:outlineLvl w:val="1"/>
        <w:rPr>
          <w:rFonts w:ascii="Cambria" w:hAnsi="Cambria"/>
        </w:rPr>
      </w:pPr>
      <w:r w:rsidRPr="00763267">
        <w:rPr>
          <w:rFonts w:ascii="Cambria" w:hAnsi="Cambria"/>
        </w:rPr>
        <w:t>UCRAINA</w:t>
      </w:r>
    </w:p>
    <w:p w14:paraId="7853F4DB" w14:textId="77777777" w:rsidR="00F638B6" w:rsidRPr="00763267" w:rsidRDefault="00F638B6" w:rsidP="00F638B6">
      <w:pPr>
        <w:pStyle w:val="ListParagraph"/>
        <w:numPr>
          <w:ilvl w:val="0"/>
          <w:numId w:val="31"/>
        </w:numPr>
        <w:spacing w:before="100" w:beforeAutospacing="1" w:after="100" w:afterAutospacing="1"/>
        <w:jc w:val="both"/>
        <w:rPr>
          <w:rFonts w:ascii="Cambria" w:hAnsi="Cambria"/>
        </w:rPr>
      </w:pPr>
      <w:r w:rsidRPr="00763267">
        <w:rPr>
          <w:rFonts w:ascii="Cambria" w:hAnsi="Cambria"/>
        </w:rPr>
        <w:t>Amintind concluziile sale din martie 2024, Consiliul European își reiterează sprijinul deplin și de neclintit pentru Ucraina, poporul său și independența, suveranitatea și integritatea sa teritorială în cadrul frontierelor sale recunoscute la nivel internațional.</w:t>
      </w:r>
    </w:p>
    <w:p w14:paraId="47E56234" w14:textId="77777777" w:rsidR="00F638B6" w:rsidRPr="00763267" w:rsidRDefault="00F638B6" w:rsidP="00F638B6">
      <w:pPr>
        <w:pStyle w:val="ListParagraph"/>
        <w:numPr>
          <w:ilvl w:val="0"/>
          <w:numId w:val="31"/>
        </w:numPr>
        <w:spacing w:before="100" w:beforeAutospacing="1" w:after="100" w:afterAutospacing="1"/>
        <w:jc w:val="both"/>
        <w:rPr>
          <w:rFonts w:ascii="Cambria" w:hAnsi="Cambria"/>
        </w:rPr>
      </w:pPr>
      <w:r w:rsidRPr="00763267">
        <w:rPr>
          <w:rFonts w:ascii="Cambria" w:hAnsi="Cambria"/>
        </w:rPr>
        <w:t>Consiliul European condamnă cu fermitate continuarea atacurilor aeriene și cu rachete ale Rusiei împotriva civililor și a infrastructurii civile și critice a Ucrainei, inclusiv recentele atacuri intensificate asupra sectorului energetic. Uniunea Europeană și statele sale membre vor intensifica furnizarea de asistență umanitară și în materie de protecție civilă, inclusiv de echipamente precum generatoarele de curent electric și transformatoarele de putere.</w:t>
      </w:r>
    </w:p>
    <w:p w14:paraId="45F54D6A" w14:textId="77777777" w:rsidR="00F638B6" w:rsidRPr="00763267" w:rsidRDefault="00F638B6" w:rsidP="00F638B6">
      <w:pPr>
        <w:pStyle w:val="ListParagraph"/>
        <w:numPr>
          <w:ilvl w:val="0"/>
          <w:numId w:val="31"/>
        </w:numPr>
        <w:spacing w:before="100" w:beforeAutospacing="1" w:after="100" w:afterAutospacing="1"/>
        <w:jc w:val="both"/>
        <w:rPr>
          <w:rFonts w:ascii="Cambria" w:hAnsi="Cambria"/>
        </w:rPr>
      </w:pPr>
      <w:r w:rsidRPr="00763267">
        <w:rPr>
          <w:rFonts w:ascii="Cambria" w:hAnsi="Cambria"/>
        </w:rPr>
        <w:t>Consiliul European subliniază necesitatea de a furniza urgent apărare antiaeriană Ucrainei și de a accelera și intensifica livrarea întregii asistențe militare necesare, inclusiv a muniției de artilerie și a rachetelor. Acesta invită Consiliul, în special cu ocazia viitoarei sale reuniuni, și statele membre să asigure acțiunile ulterioare necesare. Consiliul European salută progresele înregistrate cu privire la propunerile de direcționare a veniturilor extraordinare provenite din activele blocate ale Rusiei în beneficiul Ucrainei și solicită adoptarea rapidă a acestora.</w:t>
      </w:r>
    </w:p>
    <w:p w14:paraId="6EA7C441" w14:textId="77777777" w:rsidR="00F638B6" w:rsidRPr="00763267" w:rsidRDefault="00F638B6" w:rsidP="00F638B6">
      <w:pPr>
        <w:pStyle w:val="ListParagraph"/>
        <w:spacing w:before="100" w:beforeAutospacing="1" w:after="100" w:afterAutospacing="1"/>
        <w:jc w:val="both"/>
        <w:rPr>
          <w:rFonts w:ascii="Cambria" w:hAnsi="Cambria"/>
        </w:rPr>
      </w:pPr>
      <w:r w:rsidRPr="00763267">
        <w:rPr>
          <w:rFonts w:ascii="Cambria" w:hAnsi="Cambria"/>
        </w:rPr>
        <w:t>Sprijinul militar va fi acordat cu respectarea deplină a politicii de securitate și apărare a anumitor state membre și ținând seama de interesele de securitate și apărare ale tuturor statelor membre.</w:t>
      </w:r>
    </w:p>
    <w:p w14:paraId="3520EF45" w14:textId="77777777" w:rsidR="00F638B6" w:rsidRPr="00763267" w:rsidRDefault="00F638B6" w:rsidP="00F638B6">
      <w:pPr>
        <w:spacing w:before="100" w:beforeAutospacing="1" w:after="100" w:afterAutospacing="1"/>
        <w:ind w:firstLine="360"/>
        <w:jc w:val="both"/>
        <w:outlineLvl w:val="1"/>
        <w:rPr>
          <w:rFonts w:ascii="Cambria" w:hAnsi="Cambria"/>
        </w:rPr>
      </w:pPr>
      <w:r w:rsidRPr="00763267">
        <w:rPr>
          <w:rFonts w:ascii="Cambria" w:hAnsi="Cambria"/>
        </w:rPr>
        <w:t>ORIENTUL MIJLOCIU</w:t>
      </w:r>
    </w:p>
    <w:p w14:paraId="4B87F512" w14:textId="77777777" w:rsidR="00F638B6" w:rsidRPr="00763267" w:rsidRDefault="00F638B6" w:rsidP="00F638B6">
      <w:pPr>
        <w:pStyle w:val="ListParagraph"/>
        <w:numPr>
          <w:ilvl w:val="0"/>
          <w:numId w:val="32"/>
        </w:numPr>
        <w:spacing w:before="100" w:beforeAutospacing="1" w:after="100" w:afterAutospacing="1"/>
        <w:jc w:val="both"/>
        <w:rPr>
          <w:rFonts w:ascii="Cambria" w:hAnsi="Cambria"/>
        </w:rPr>
      </w:pPr>
      <w:r w:rsidRPr="00763267">
        <w:rPr>
          <w:rFonts w:ascii="Cambria" w:hAnsi="Cambria"/>
        </w:rPr>
        <w:t xml:space="preserve">Consiliul European condamnă cu fermitate și fără echivoc atacul Iranului asupra Israelului și își reafirmă solidaritatea deplină cu poporul israelian și angajamentul față de securitatea Israelului și față de stabilitatea regiunii. Consiliul European solicită Iranului și interpușilor săi să înceteze toate atacurile și solicită ferm tuturor părților să dea dovadă de cea mai mare reținere și să se abțină de la orice acțiune care ar </w:t>
      </w:r>
      <w:r w:rsidRPr="00763267">
        <w:rPr>
          <w:rFonts w:ascii="Cambria" w:hAnsi="Cambria"/>
        </w:rPr>
        <w:lastRenderedPageBreak/>
        <w:t>putea spori tensiunile în regiune. Uniunea Europeană va lua măsuri restrictive suplimentare împotriva Iranului, în special în ceea ce privește vehiculele aeriene fără pilot (UAV) și rachetele. Uniunea Europeană își menține angajamentul deplin în ceea ce privește contribuirea la detensionare și securitatea în regiune.</w:t>
      </w:r>
    </w:p>
    <w:p w14:paraId="39D1868F" w14:textId="77777777" w:rsidR="00F638B6" w:rsidRPr="00763267" w:rsidRDefault="00F638B6" w:rsidP="00F638B6">
      <w:pPr>
        <w:pStyle w:val="ListParagraph"/>
        <w:numPr>
          <w:ilvl w:val="0"/>
          <w:numId w:val="32"/>
        </w:numPr>
        <w:spacing w:before="100" w:beforeAutospacing="1" w:after="100" w:afterAutospacing="1"/>
        <w:jc w:val="both"/>
        <w:rPr>
          <w:rFonts w:ascii="Cambria" w:hAnsi="Cambria"/>
        </w:rPr>
      </w:pPr>
      <w:r w:rsidRPr="00763267">
        <w:rPr>
          <w:rFonts w:ascii="Cambria" w:hAnsi="Cambria"/>
        </w:rPr>
        <w:t>Consiliul European amintește concluziile sale din martie 2024 în totalitatea lor și își reiterează angajamentul de a colabora cu partenerii pentru a pune capăt crizei din Gaza fără întârziere și pentru a pune în aplicare Rezoluția 2728 a Consiliului de Securitate al Organizației Națiunilor Unite, inclusiv prin obținerea unei încetări imediate a focului și eliberarea necondiționată a tuturor ostaticilor, precum și prin asigurarea unui acces deplin, rapid, sigur și neîngrădit la ajutorul umanitar furnizat la nivelul necesar pentru palestinienii aflați în dificultate. Uniunea Europeană își menține angajamentul ferm față de o pace durabilă și trainică, pornind de la soluția bazată pe coexistența a două state.</w:t>
      </w:r>
    </w:p>
    <w:p w14:paraId="3623FFAE" w14:textId="77777777" w:rsidR="00F638B6" w:rsidRPr="00763267" w:rsidRDefault="00F638B6" w:rsidP="00F638B6">
      <w:pPr>
        <w:pStyle w:val="ListParagraph"/>
        <w:numPr>
          <w:ilvl w:val="0"/>
          <w:numId w:val="32"/>
        </w:numPr>
        <w:spacing w:before="100" w:beforeAutospacing="1" w:after="100" w:afterAutospacing="1"/>
        <w:jc w:val="both"/>
        <w:rPr>
          <w:rFonts w:ascii="Cambria" w:hAnsi="Cambria"/>
        </w:rPr>
      </w:pPr>
      <w:r w:rsidRPr="00763267">
        <w:rPr>
          <w:rFonts w:ascii="Cambria" w:hAnsi="Cambria"/>
        </w:rPr>
        <w:t>Uniunea Europeană este pregătită să colaboreze cu toți partenerii pentru a evita escaladarea în continuare a tensiunilor în regiune, în special în Liban. UE amintește sprijinul său ferm pentru Liban și pentru poporul libanez și este conștientă de situația dificilă cu care se confruntă Libanul pe plan intern și ca urmare a tensiunilor regionale. Consiliul European invită toate părțile să se angajeze să pună în aplicare Rezoluția 1701 a Consiliului de Securitate al Organizației Națiunilor Unite. În acest context, Uniunea Europeană își menține angajamentul față de stabilitatea Libanului, inclusiv prin sprijinirea reformelor atât de necesare, și față de consolidarea sprijinului acordat forțelor armate libaneze.</w:t>
      </w:r>
    </w:p>
    <w:p w14:paraId="1E1486FC" w14:textId="77777777" w:rsidR="00F638B6" w:rsidRPr="00763267" w:rsidRDefault="00F638B6" w:rsidP="00F638B6">
      <w:pPr>
        <w:pStyle w:val="ListParagraph"/>
        <w:numPr>
          <w:ilvl w:val="0"/>
          <w:numId w:val="32"/>
        </w:numPr>
        <w:spacing w:before="100" w:beforeAutospacing="1" w:after="100" w:afterAutospacing="1"/>
        <w:jc w:val="both"/>
        <w:rPr>
          <w:rFonts w:ascii="Cambria" w:hAnsi="Cambria"/>
        </w:rPr>
      </w:pPr>
      <w:r w:rsidRPr="00763267">
        <w:rPr>
          <w:rFonts w:ascii="Cambria" w:hAnsi="Cambria"/>
        </w:rPr>
        <w:t xml:space="preserve">Consiliul European confirmă hotărârea UE de a sprijini persoanele cele mai vulnerabile din Liban, inclusiv refugiații, persoanele strămutate în interiorul țării și comunitățile-gazdă aflate în dificultate, precum și de a oferi sprijin pentru combaterea traficului de persoane și a introducerii ilegale de </w:t>
      </w:r>
      <w:proofErr w:type="spellStart"/>
      <w:r w:rsidRPr="00763267">
        <w:rPr>
          <w:rFonts w:ascii="Cambria" w:hAnsi="Cambria"/>
        </w:rPr>
        <w:t>migranți</w:t>
      </w:r>
      <w:proofErr w:type="spellEnd"/>
      <w:r w:rsidRPr="00763267">
        <w:rPr>
          <w:rFonts w:ascii="Cambria" w:hAnsi="Cambria"/>
        </w:rPr>
        <w:t>. Consiliul European reafirmă nevoia asigurării condițiilor care să permită returnări în siguranță, voluntare și cu demnitate ale refugiaților sirieni, astfel cum au fost definite de UNHCR.</w:t>
      </w:r>
    </w:p>
    <w:p w14:paraId="148B440C" w14:textId="77777777" w:rsidR="00F638B6" w:rsidRPr="00763267" w:rsidRDefault="00F638B6" w:rsidP="00F638B6">
      <w:pPr>
        <w:pStyle w:val="ListParagraph"/>
        <w:numPr>
          <w:ilvl w:val="0"/>
          <w:numId w:val="32"/>
        </w:numPr>
        <w:spacing w:before="100" w:beforeAutospacing="1" w:after="100" w:afterAutospacing="1"/>
        <w:jc w:val="both"/>
        <w:rPr>
          <w:rFonts w:ascii="Cambria" w:hAnsi="Cambria"/>
        </w:rPr>
      </w:pPr>
      <w:r w:rsidRPr="00763267">
        <w:rPr>
          <w:rFonts w:ascii="Cambria" w:hAnsi="Cambria"/>
        </w:rPr>
        <w:t>În vederea celei de a opta Conferințe de la Bruxelles privind Siria, Consiliul European invită Înaltul Reprezentant și Comisia să reexamineze și să sporească eficacitatea asistenței acordate de UE refugiaților sirieni și persoanelor strămutate în Siria și în regiune. UE invită toți donatorii să mențină sau să crească sprijinul acordat acestora.</w:t>
      </w:r>
    </w:p>
    <w:p w14:paraId="3DBE3350" w14:textId="77777777" w:rsidR="00F638B6" w:rsidRPr="00763267" w:rsidRDefault="00F638B6" w:rsidP="00F638B6">
      <w:pPr>
        <w:spacing w:before="100" w:beforeAutospacing="1" w:after="100" w:afterAutospacing="1"/>
        <w:ind w:firstLine="360"/>
        <w:jc w:val="both"/>
        <w:outlineLvl w:val="1"/>
        <w:rPr>
          <w:rFonts w:ascii="Cambria" w:hAnsi="Cambria"/>
        </w:rPr>
      </w:pPr>
      <w:r w:rsidRPr="00763267">
        <w:rPr>
          <w:rFonts w:ascii="Cambria" w:hAnsi="Cambria"/>
        </w:rPr>
        <w:t>TURCIA</w:t>
      </w:r>
    </w:p>
    <w:p w14:paraId="44C34B52" w14:textId="77777777" w:rsidR="00F638B6" w:rsidRPr="00763267" w:rsidRDefault="00F638B6" w:rsidP="00F638B6">
      <w:pPr>
        <w:pStyle w:val="ListParagraph"/>
        <w:numPr>
          <w:ilvl w:val="0"/>
          <w:numId w:val="33"/>
        </w:numPr>
        <w:spacing w:before="100" w:beforeAutospacing="1" w:after="100" w:afterAutospacing="1"/>
        <w:jc w:val="both"/>
        <w:rPr>
          <w:rFonts w:ascii="Cambria" w:hAnsi="Cambria"/>
        </w:rPr>
      </w:pPr>
      <w:r w:rsidRPr="00763267">
        <w:rPr>
          <w:rFonts w:ascii="Cambria" w:hAnsi="Cambria"/>
        </w:rPr>
        <w:t xml:space="preserve">Consiliul European a desfășurat o dezbatere strategică privind relațiile UE-Turcia, luând act de Comunicarea comună a Înaltului Reprezentant și a Comisiei referitoare la situația actuală privind relațiile politice, economice și comerciale dintre UE și Turcia. Existența unui mediu stabil și sigur în estul Mării Mediterane și dezvoltarea unei relații bazate pe cooperare și reciproc avantajoase cu Turcia reprezintă un interes strategic al Uniunii Europene. Consiliul European încredințează </w:t>
      </w:r>
      <w:proofErr w:type="spellStart"/>
      <w:r w:rsidRPr="00763267">
        <w:rPr>
          <w:rFonts w:ascii="Cambria" w:hAnsi="Cambria"/>
        </w:rPr>
        <w:t>Coreperului</w:t>
      </w:r>
      <w:proofErr w:type="spellEnd"/>
      <w:r w:rsidRPr="00763267">
        <w:rPr>
          <w:rFonts w:ascii="Cambria" w:hAnsi="Cambria"/>
        </w:rPr>
        <w:t xml:space="preserve"> sarcina ca, respectând competențele instituțiilor relevante, să înregistreze progrese la nivelul recomandărilor privind comunicarea comună, în concordanță cu concluziile anterioare ale Consiliului European și într-un mod progresiv, proporțional și reversibil, sub rezerva unor orientări suplimentare din partea Consiliului European. Implicarea constructivă a Turciei va juca un rol crucial pentru înregistrarea de progrese în diferitele domenii de cooperare identificate în comunicarea comună.</w:t>
      </w:r>
    </w:p>
    <w:p w14:paraId="0015B10D" w14:textId="105D0FFA" w:rsidR="00F638B6" w:rsidRPr="00F638B6" w:rsidRDefault="00F638B6" w:rsidP="00F638B6">
      <w:pPr>
        <w:pStyle w:val="ListParagraph"/>
        <w:numPr>
          <w:ilvl w:val="0"/>
          <w:numId w:val="33"/>
        </w:numPr>
        <w:spacing w:before="100" w:beforeAutospacing="1" w:after="100" w:afterAutospacing="1"/>
        <w:jc w:val="both"/>
        <w:rPr>
          <w:rFonts w:ascii="Cambria" w:hAnsi="Cambria"/>
        </w:rPr>
      </w:pPr>
      <w:r w:rsidRPr="00763267">
        <w:rPr>
          <w:rFonts w:ascii="Cambria" w:hAnsi="Cambria"/>
        </w:rPr>
        <w:t xml:space="preserve">În această privință, Uniunea Europeană consideră că reluarea discuțiilor privind soluționarea problemei cipriote și înregistrarea de progrese în cadrul acestora prezintă o importanță deosebită pentru îmbunătățirea în continuare a cooperării dintre UE și Turcia. Amintind concluziile sale anterioare, Consiliul European își menține angajamentul deplin față de o soluționare cuprinzătoare a problemei cipriote, în cadrul ONU, în conformitate cu rezoluțiile relevante ale CSONU și în </w:t>
      </w:r>
      <w:r w:rsidRPr="00763267">
        <w:rPr>
          <w:rFonts w:ascii="Cambria" w:hAnsi="Cambria"/>
        </w:rPr>
        <w:lastRenderedPageBreak/>
        <w:t>concordanță cu principiile pe care se întemeiază Uniunea și cu acquis-</w:t>
      </w:r>
      <w:proofErr w:type="spellStart"/>
      <w:r w:rsidRPr="00763267">
        <w:rPr>
          <w:rFonts w:ascii="Cambria" w:hAnsi="Cambria"/>
        </w:rPr>
        <w:t>ul</w:t>
      </w:r>
      <w:proofErr w:type="spellEnd"/>
      <w:r w:rsidRPr="00763267">
        <w:rPr>
          <w:rFonts w:ascii="Cambria" w:hAnsi="Cambria"/>
        </w:rPr>
        <w:t xml:space="preserve">. Consiliul European salută numirea dnei </w:t>
      </w:r>
      <w:proofErr w:type="spellStart"/>
      <w:r w:rsidRPr="00763267">
        <w:rPr>
          <w:rFonts w:ascii="Cambria" w:hAnsi="Cambria"/>
        </w:rPr>
        <w:t>María</w:t>
      </w:r>
      <w:proofErr w:type="spellEnd"/>
      <w:r w:rsidRPr="00763267">
        <w:rPr>
          <w:rFonts w:ascii="Cambria" w:hAnsi="Cambria"/>
        </w:rPr>
        <w:t xml:space="preserve"> Angela </w:t>
      </w:r>
      <w:proofErr w:type="spellStart"/>
      <w:r w:rsidRPr="00763267">
        <w:rPr>
          <w:rFonts w:ascii="Cambria" w:hAnsi="Cambria"/>
        </w:rPr>
        <w:t>Holguín</w:t>
      </w:r>
      <w:proofErr w:type="spellEnd"/>
      <w:r w:rsidRPr="00763267">
        <w:rPr>
          <w:rFonts w:ascii="Cambria" w:hAnsi="Cambria"/>
        </w:rPr>
        <w:t xml:space="preserve"> </w:t>
      </w:r>
      <w:proofErr w:type="spellStart"/>
      <w:r w:rsidRPr="00763267">
        <w:rPr>
          <w:rFonts w:ascii="Cambria" w:hAnsi="Cambria"/>
        </w:rPr>
        <w:t>Cuéllar</w:t>
      </w:r>
      <w:proofErr w:type="spellEnd"/>
      <w:r w:rsidRPr="00763267">
        <w:rPr>
          <w:rFonts w:ascii="Cambria" w:hAnsi="Cambria"/>
        </w:rPr>
        <w:t xml:space="preserve"> în funcția de trimis personal al secretarului general al ONU pentru Cipru. Uniunea Europeană este pregătită să joace un rol activ în sprijinirea tuturor etapelor procesului condus de ONU, prin toate mijloacele adecvate aflate la dispoziția sa.</w:t>
      </w:r>
    </w:p>
    <w:p w14:paraId="712762D3" w14:textId="04BDD386" w:rsidR="006E7914" w:rsidRPr="00DF3A55" w:rsidRDefault="006F0093" w:rsidP="007674A9">
      <w:pPr>
        <w:pStyle w:val="Heading1"/>
        <w:jc w:val="center"/>
        <w:rPr>
          <w:rFonts w:ascii="Cambria" w:hAnsi="Cambria"/>
          <w:szCs w:val="24"/>
          <w:u w:val="single"/>
        </w:rPr>
      </w:pPr>
      <w:bookmarkStart w:id="41" w:name="_Toc65164208"/>
      <w:bookmarkEnd w:id="38"/>
      <w:bookmarkEnd w:id="37"/>
      <w:r w:rsidRPr="00DF3A55">
        <w:rPr>
          <w:rFonts w:ascii="Cambria" w:hAnsi="Cambria"/>
          <w:szCs w:val="24"/>
          <w:u w:val="single"/>
        </w:rPr>
        <w:t>I</w:t>
      </w:r>
      <w:r w:rsidR="000E7724">
        <w:rPr>
          <w:rFonts w:ascii="Cambria" w:hAnsi="Cambria"/>
          <w:szCs w:val="24"/>
          <w:u w:val="single"/>
        </w:rPr>
        <w:t>I</w:t>
      </w:r>
      <w:r w:rsidR="004033DE" w:rsidRPr="00DF3A55">
        <w:rPr>
          <w:rFonts w:ascii="Cambria" w:hAnsi="Cambria"/>
          <w:szCs w:val="24"/>
          <w:u w:val="single"/>
        </w:rPr>
        <w:t>I</w:t>
      </w:r>
      <w:r w:rsidR="00E63AB8" w:rsidRPr="00DF3A55">
        <w:rPr>
          <w:rFonts w:ascii="Cambria" w:hAnsi="Cambria"/>
          <w:szCs w:val="24"/>
          <w:u w:val="single"/>
        </w:rPr>
        <w:t>.</w:t>
      </w:r>
      <w:r w:rsidR="006F49E6" w:rsidRPr="00DF3A55">
        <w:rPr>
          <w:rFonts w:ascii="Cambria" w:hAnsi="Cambria"/>
          <w:szCs w:val="24"/>
          <w:u w:val="single"/>
        </w:rPr>
        <w:t xml:space="preserve">  </w:t>
      </w:r>
      <w:r w:rsidR="004C40C3" w:rsidRPr="00DF3A55">
        <w:rPr>
          <w:rFonts w:ascii="Cambria" w:hAnsi="Cambria"/>
          <w:szCs w:val="24"/>
          <w:u w:val="single"/>
        </w:rPr>
        <w:t>ȘTIRI</w:t>
      </w:r>
      <w:bookmarkEnd w:id="41"/>
    </w:p>
    <w:p w14:paraId="0F071FAF" w14:textId="5A77C31C" w:rsidR="000001EC" w:rsidRPr="00301812" w:rsidRDefault="00301812" w:rsidP="00301812">
      <w:pPr>
        <w:pStyle w:val="ListParagraph"/>
        <w:numPr>
          <w:ilvl w:val="0"/>
          <w:numId w:val="8"/>
        </w:numPr>
        <w:rPr>
          <w:rFonts w:ascii="Cambria" w:eastAsiaTheme="majorEastAsia" w:hAnsi="Cambria" w:cstheme="majorBidi"/>
          <w:b/>
          <w:bCs/>
          <w:color w:val="0F6FC6" w:themeColor="accent1"/>
        </w:rPr>
      </w:pPr>
      <w:bookmarkStart w:id="42" w:name="_Hlk164678799"/>
      <w:proofErr w:type="spellStart"/>
      <w:r w:rsidRPr="00301812">
        <w:rPr>
          <w:rFonts w:ascii="Cambria" w:eastAsiaTheme="majorEastAsia" w:hAnsi="Cambria" w:cstheme="majorBidi"/>
          <w:b/>
          <w:bCs/>
          <w:color w:val="0F6FC6" w:themeColor="accent1"/>
        </w:rPr>
        <w:t>Victoria's</w:t>
      </w:r>
      <w:proofErr w:type="spellEnd"/>
      <w:r w:rsidRPr="00301812">
        <w:rPr>
          <w:rFonts w:ascii="Cambria" w:eastAsiaTheme="majorEastAsia" w:hAnsi="Cambria" w:cstheme="majorBidi"/>
          <w:b/>
          <w:bCs/>
          <w:color w:val="0F6FC6" w:themeColor="accent1"/>
        </w:rPr>
        <w:t xml:space="preserve"> Secret se extinde pe </w:t>
      </w:r>
      <w:proofErr w:type="spellStart"/>
      <w:r w:rsidRPr="00301812">
        <w:rPr>
          <w:rFonts w:ascii="Cambria" w:eastAsiaTheme="majorEastAsia" w:hAnsi="Cambria" w:cstheme="majorBidi"/>
          <w:b/>
          <w:bCs/>
          <w:color w:val="0F6FC6" w:themeColor="accent1"/>
        </w:rPr>
        <w:t>pia?a</w:t>
      </w:r>
      <w:proofErr w:type="spellEnd"/>
      <w:r w:rsidRPr="00301812">
        <w:rPr>
          <w:rFonts w:ascii="Cambria" w:eastAsiaTheme="majorEastAsia" w:hAnsi="Cambria" w:cstheme="majorBidi"/>
          <w:b/>
          <w:bCs/>
          <w:color w:val="0F6FC6" w:themeColor="accent1"/>
        </w:rPr>
        <w:t xml:space="preserve"> intern? prin inaugurarea unui nou magazin</w:t>
      </w:r>
    </w:p>
    <w:bookmarkEnd w:id="42"/>
    <w:p w14:paraId="1A73510A" w14:textId="40C77074" w:rsidR="00E27C15" w:rsidRPr="00E27C15" w:rsidRDefault="000001EC" w:rsidP="00E27C15">
      <w:pPr>
        <w:ind w:firstLine="720"/>
        <w:jc w:val="both"/>
        <w:rPr>
          <w:rFonts w:ascii="Cambria" w:hAnsi="Cambria"/>
          <w:color w:val="000000" w:themeColor="text1"/>
        </w:rPr>
      </w:pPr>
      <w:r w:rsidRPr="00DF3A55">
        <w:rPr>
          <w:rFonts w:ascii="Cambria" w:hAnsi="Cambria" w:cs="Arial"/>
        </w:rPr>
        <w:t xml:space="preserve"> </w:t>
      </w:r>
      <w:proofErr w:type="spellStart"/>
      <w:r w:rsidR="00E27C15" w:rsidRPr="00E27C15">
        <w:rPr>
          <w:rFonts w:ascii="Cambria" w:hAnsi="Cambria"/>
          <w:color w:val="000000" w:themeColor="text1"/>
        </w:rPr>
        <w:t>Victoria’s</w:t>
      </w:r>
      <w:proofErr w:type="spellEnd"/>
      <w:r w:rsidR="00E27C15" w:rsidRPr="00E27C15">
        <w:rPr>
          <w:rFonts w:ascii="Cambria" w:hAnsi="Cambria"/>
          <w:color w:val="000000" w:themeColor="text1"/>
        </w:rPr>
        <w:t xml:space="preserve"> Secret, unul dintre cele mai cunoscute branduri din </w:t>
      </w:r>
      <w:proofErr w:type="spellStart"/>
      <w:r w:rsidR="00E27C15" w:rsidRPr="00E27C15">
        <w:rPr>
          <w:rFonts w:ascii="Cambria" w:hAnsi="Cambria"/>
          <w:color w:val="000000" w:themeColor="text1"/>
        </w:rPr>
        <w:t>retailul</w:t>
      </w:r>
      <w:proofErr w:type="spellEnd"/>
      <w:r w:rsidR="00E27C15" w:rsidRPr="00E27C15">
        <w:rPr>
          <w:rFonts w:ascii="Cambria" w:hAnsi="Cambria"/>
          <w:color w:val="000000" w:themeColor="text1"/>
        </w:rPr>
        <w:t xml:space="preserve"> de specialitate în lenjerie intimă și produse de înfrumusețare și parfumuri, a inaugurat un nou magazin în Capitală.</w:t>
      </w:r>
    </w:p>
    <w:p w14:paraId="54F8B6BC" w14:textId="77777777" w:rsidR="00E27C15" w:rsidRPr="00E27C15" w:rsidRDefault="00E27C15" w:rsidP="00E27C15">
      <w:pPr>
        <w:ind w:firstLine="720"/>
        <w:jc w:val="both"/>
        <w:rPr>
          <w:rFonts w:ascii="Cambria" w:hAnsi="Cambria"/>
          <w:color w:val="000000" w:themeColor="text1"/>
        </w:rPr>
      </w:pPr>
      <w:r w:rsidRPr="00E27C15">
        <w:rPr>
          <w:rFonts w:ascii="Cambria" w:hAnsi="Cambria"/>
          <w:color w:val="000000" w:themeColor="text1"/>
        </w:rPr>
        <w:t xml:space="preserve">Noul magazin </w:t>
      </w:r>
      <w:proofErr w:type="spellStart"/>
      <w:r w:rsidRPr="00E27C15">
        <w:rPr>
          <w:rFonts w:ascii="Cambria" w:hAnsi="Cambria"/>
          <w:color w:val="000000" w:themeColor="text1"/>
        </w:rPr>
        <w:t>Victoria’s</w:t>
      </w:r>
      <w:proofErr w:type="spellEnd"/>
      <w:r w:rsidRPr="00E27C15">
        <w:rPr>
          <w:rFonts w:ascii="Cambria" w:hAnsi="Cambria"/>
          <w:color w:val="000000" w:themeColor="text1"/>
        </w:rPr>
        <w:t xml:space="preserve"> Secret se va regăsi în Mega Mall. „Acesta este singurul magazin pe care brandul îl deschide în România, în acest an. Despre alte noi inaugurări vom vorbi în următorii ani”, au precizat pentru Forbes România reprezentanții companiei.</w:t>
      </w:r>
    </w:p>
    <w:p w14:paraId="64873CC9" w14:textId="77777777" w:rsidR="00E27C15" w:rsidRPr="00E27C15" w:rsidRDefault="00E27C15" w:rsidP="00E27C15">
      <w:pPr>
        <w:ind w:firstLine="720"/>
        <w:jc w:val="both"/>
        <w:rPr>
          <w:rFonts w:ascii="Cambria" w:hAnsi="Cambria"/>
          <w:color w:val="000000" w:themeColor="text1"/>
        </w:rPr>
      </w:pPr>
      <w:r w:rsidRPr="00E27C15">
        <w:rPr>
          <w:rFonts w:ascii="Cambria" w:hAnsi="Cambria"/>
          <w:color w:val="000000" w:themeColor="text1"/>
        </w:rPr>
        <w:t>Potrivit acestora, magazinul oferă o selecție de produse realizată din mai multe colecții ale brandului, atât în ceea ce privește categoria de lenjerie intimă, cât și în cea destinată parfumurilor.</w:t>
      </w:r>
    </w:p>
    <w:p w14:paraId="3333D9D7" w14:textId="77777777" w:rsidR="00E27C15" w:rsidRPr="00E27C15" w:rsidRDefault="00E27C15" w:rsidP="00E27C15">
      <w:pPr>
        <w:ind w:firstLine="720"/>
        <w:jc w:val="both"/>
        <w:rPr>
          <w:rFonts w:ascii="Cambria" w:hAnsi="Cambria"/>
          <w:color w:val="000000" w:themeColor="text1"/>
        </w:rPr>
      </w:pPr>
      <w:proofErr w:type="spellStart"/>
      <w:r w:rsidRPr="00E27C15">
        <w:rPr>
          <w:rFonts w:ascii="Cambria" w:hAnsi="Cambria"/>
          <w:color w:val="000000" w:themeColor="text1"/>
        </w:rPr>
        <w:t>Victoria’s</w:t>
      </w:r>
      <w:proofErr w:type="spellEnd"/>
      <w:r w:rsidRPr="00E27C15">
        <w:rPr>
          <w:rFonts w:ascii="Cambria" w:hAnsi="Cambria"/>
          <w:color w:val="000000" w:themeColor="text1"/>
        </w:rPr>
        <w:t xml:space="preserve"> Secret se numără printre cele mai cunoscute branduri de lenjerie intimă de specialitate din lume. Brandul oferă o gamă diversă de colecții de lenjerie intimă, lenjerie </w:t>
      </w:r>
      <w:proofErr w:type="spellStart"/>
      <w:r w:rsidRPr="00E27C15">
        <w:rPr>
          <w:rFonts w:ascii="Cambria" w:hAnsi="Cambria"/>
          <w:color w:val="000000" w:themeColor="text1"/>
        </w:rPr>
        <w:t>casual</w:t>
      </w:r>
      <w:proofErr w:type="spellEnd"/>
      <w:r w:rsidRPr="00E27C15">
        <w:rPr>
          <w:rFonts w:ascii="Cambria" w:hAnsi="Cambria"/>
          <w:color w:val="000000" w:themeColor="text1"/>
        </w:rPr>
        <w:t xml:space="preserve"> și articole sportive, precum și parfumuri și produse de îngrijire corporală. În prezent, </w:t>
      </w:r>
      <w:proofErr w:type="spellStart"/>
      <w:r w:rsidRPr="00E27C15">
        <w:rPr>
          <w:rFonts w:ascii="Cambria" w:hAnsi="Cambria"/>
          <w:color w:val="000000" w:themeColor="text1"/>
        </w:rPr>
        <w:t>VS&amp;Co</w:t>
      </w:r>
      <w:proofErr w:type="spellEnd"/>
      <w:r w:rsidRPr="00E27C15">
        <w:rPr>
          <w:rFonts w:ascii="Cambria" w:hAnsi="Cambria"/>
          <w:color w:val="000000" w:themeColor="text1"/>
        </w:rPr>
        <w:t xml:space="preserve"> deține în portofoliul său brandurile </w:t>
      </w:r>
      <w:proofErr w:type="spellStart"/>
      <w:r w:rsidRPr="00E27C15">
        <w:rPr>
          <w:rFonts w:ascii="Cambria" w:hAnsi="Cambria"/>
          <w:color w:val="000000" w:themeColor="text1"/>
        </w:rPr>
        <w:t>Victoria’s</w:t>
      </w:r>
      <w:proofErr w:type="spellEnd"/>
      <w:r w:rsidRPr="00E27C15">
        <w:rPr>
          <w:rFonts w:ascii="Cambria" w:hAnsi="Cambria"/>
          <w:color w:val="000000" w:themeColor="text1"/>
        </w:rPr>
        <w:t xml:space="preserve"> Secret, </w:t>
      </w:r>
      <w:proofErr w:type="spellStart"/>
      <w:r w:rsidRPr="00E27C15">
        <w:rPr>
          <w:rFonts w:ascii="Cambria" w:hAnsi="Cambria"/>
          <w:color w:val="000000" w:themeColor="text1"/>
        </w:rPr>
        <w:t>Victoria’s</w:t>
      </w:r>
      <w:proofErr w:type="spellEnd"/>
      <w:r w:rsidRPr="00E27C15">
        <w:rPr>
          <w:rFonts w:ascii="Cambria" w:hAnsi="Cambria"/>
          <w:color w:val="000000" w:themeColor="text1"/>
        </w:rPr>
        <w:t xml:space="preserve"> Secret PINK și Adore </w:t>
      </w:r>
      <w:proofErr w:type="spellStart"/>
      <w:r w:rsidRPr="00E27C15">
        <w:rPr>
          <w:rFonts w:ascii="Cambria" w:hAnsi="Cambria"/>
          <w:color w:val="000000" w:themeColor="text1"/>
        </w:rPr>
        <w:t>Me</w:t>
      </w:r>
      <w:proofErr w:type="spellEnd"/>
      <w:r w:rsidRPr="00E27C15">
        <w:rPr>
          <w:rFonts w:ascii="Cambria" w:hAnsi="Cambria"/>
          <w:color w:val="000000" w:themeColor="text1"/>
        </w:rPr>
        <w:t>.</w:t>
      </w:r>
    </w:p>
    <w:p w14:paraId="53A9308D" w14:textId="12BD1066" w:rsidR="00B571AA" w:rsidRPr="00DF3A55" w:rsidRDefault="00E27C15" w:rsidP="00E27C15">
      <w:pPr>
        <w:ind w:firstLine="720"/>
        <w:jc w:val="both"/>
        <w:rPr>
          <w:rFonts w:ascii="Cambria" w:hAnsi="Cambria"/>
          <w:color w:val="000000" w:themeColor="text1"/>
        </w:rPr>
      </w:pPr>
      <w:r w:rsidRPr="00E27C15">
        <w:rPr>
          <w:rFonts w:ascii="Cambria" w:hAnsi="Cambria"/>
          <w:color w:val="000000" w:themeColor="text1"/>
        </w:rPr>
        <w:t>La nivel mondial, compania are o rețea globală formată din aproximativ 1.350 de magazine cu amănuntul în aproape 70 de țări. Pe piața din România, compania are trei magazine, toate în București.</w:t>
      </w:r>
    </w:p>
    <w:p w14:paraId="4F43A162" w14:textId="05B4F1F4" w:rsidR="00DD27BF" w:rsidRPr="00E27C15" w:rsidRDefault="00E27C15" w:rsidP="00E27C15">
      <w:pPr>
        <w:pStyle w:val="ListParagraph"/>
        <w:numPr>
          <w:ilvl w:val="0"/>
          <w:numId w:val="8"/>
        </w:numPr>
        <w:rPr>
          <w:rFonts w:ascii="Cambria" w:hAnsi="Cambria" w:cs="Arial"/>
          <w:b/>
          <w:color w:val="0070C0"/>
        </w:rPr>
      </w:pPr>
      <w:proofErr w:type="spellStart"/>
      <w:r w:rsidRPr="00E27C15">
        <w:rPr>
          <w:rFonts w:ascii="Cambria" w:hAnsi="Cambria" w:cs="Arial"/>
          <w:b/>
          <w:color w:val="0070C0"/>
        </w:rPr>
        <w:t>Retailerul</w:t>
      </w:r>
      <w:proofErr w:type="spellEnd"/>
      <w:r w:rsidRPr="00E27C15">
        <w:rPr>
          <w:rFonts w:ascii="Cambria" w:hAnsi="Cambria" w:cs="Arial"/>
          <w:b/>
          <w:color w:val="0070C0"/>
        </w:rPr>
        <w:t xml:space="preserve"> </w:t>
      </w:r>
      <w:proofErr w:type="spellStart"/>
      <w:r w:rsidRPr="00E27C15">
        <w:rPr>
          <w:rFonts w:ascii="Cambria" w:hAnsi="Cambria" w:cs="Arial"/>
          <w:b/>
          <w:color w:val="0070C0"/>
        </w:rPr>
        <w:t>farma</w:t>
      </w:r>
      <w:proofErr w:type="spellEnd"/>
      <w:r w:rsidRPr="00E27C15">
        <w:rPr>
          <w:rFonts w:ascii="Cambria" w:hAnsi="Cambria" w:cs="Arial"/>
          <w:b/>
          <w:color w:val="0070C0"/>
        </w:rPr>
        <w:t xml:space="preserve"> Dr. Max raporteaz</w:t>
      </w:r>
      <w:r>
        <w:rPr>
          <w:rFonts w:ascii="Cambria" w:hAnsi="Cambria" w:cs="Arial"/>
          <w:b/>
          <w:color w:val="0070C0"/>
        </w:rPr>
        <w:t>ă</w:t>
      </w:r>
      <w:r w:rsidRPr="00E27C15">
        <w:rPr>
          <w:rFonts w:ascii="Cambria" w:hAnsi="Cambria" w:cs="Arial"/>
          <w:b/>
          <w:color w:val="0070C0"/>
        </w:rPr>
        <w:t xml:space="preserve"> o cre</w:t>
      </w:r>
      <w:r>
        <w:rPr>
          <w:rFonts w:ascii="Cambria" w:hAnsi="Cambria" w:cs="Arial"/>
          <w:b/>
          <w:color w:val="0070C0"/>
        </w:rPr>
        <w:t>ș</w:t>
      </w:r>
      <w:r w:rsidRPr="00E27C15">
        <w:rPr>
          <w:rFonts w:ascii="Cambria" w:hAnsi="Cambria" w:cs="Arial"/>
          <w:b/>
          <w:color w:val="0070C0"/>
        </w:rPr>
        <w:t>tere a veniturilor cu 20% la nivel global; în România, cre</w:t>
      </w:r>
      <w:r>
        <w:rPr>
          <w:rFonts w:ascii="Cambria" w:hAnsi="Cambria" w:cs="Arial"/>
          <w:b/>
          <w:color w:val="0070C0"/>
        </w:rPr>
        <w:t>ș</w:t>
      </w:r>
      <w:r w:rsidRPr="00E27C15">
        <w:rPr>
          <w:rFonts w:ascii="Cambria" w:hAnsi="Cambria" w:cs="Arial"/>
          <w:b/>
          <w:color w:val="0070C0"/>
        </w:rPr>
        <w:t>terea a fost de 31%, ajungând la peste 8,7 miliarde de lei</w:t>
      </w:r>
    </w:p>
    <w:p w14:paraId="34C053BE" w14:textId="40EB49E3" w:rsidR="00E27C15" w:rsidRPr="00E27C15" w:rsidRDefault="00965356" w:rsidP="00E27C15">
      <w:pPr>
        <w:ind w:firstLine="720"/>
        <w:jc w:val="both"/>
        <w:rPr>
          <w:rFonts w:ascii="Cambria" w:hAnsi="Cambria"/>
          <w:color w:val="000000" w:themeColor="text1"/>
        </w:rPr>
      </w:pPr>
      <w:r w:rsidRPr="00DF3A55">
        <w:rPr>
          <w:rFonts w:ascii="Cambria" w:hAnsi="Cambria"/>
          <w:color w:val="000000" w:themeColor="text1"/>
        </w:rPr>
        <w:t xml:space="preserve"> </w:t>
      </w:r>
      <w:r w:rsidR="00E27C15" w:rsidRPr="00E27C15">
        <w:rPr>
          <w:rFonts w:ascii="Cambria" w:hAnsi="Cambria"/>
          <w:color w:val="000000" w:themeColor="text1"/>
        </w:rPr>
        <w:t>Dr. Max Group și-a consolidat cea de-a doua poziție de pe continent în rândul celor mai mari rețele de farmacii, înregistrând o creștere anuală de 20%, cu venituri de 4,6 miliarde de euro în 2023, arată un raport al companiei.</w:t>
      </w:r>
    </w:p>
    <w:p w14:paraId="51596050" w14:textId="77777777" w:rsidR="00E27C15" w:rsidRPr="00E27C15" w:rsidRDefault="00E27C15" w:rsidP="00E27C15">
      <w:pPr>
        <w:ind w:firstLine="720"/>
        <w:jc w:val="both"/>
        <w:rPr>
          <w:rFonts w:ascii="Cambria" w:hAnsi="Cambria"/>
          <w:color w:val="000000" w:themeColor="text1"/>
        </w:rPr>
      </w:pPr>
      <w:r w:rsidRPr="00E27C15">
        <w:rPr>
          <w:rFonts w:ascii="Cambria" w:hAnsi="Cambria"/>
          <w:color w:val="000000" w:themeColor="text1"/>
        </w:rPr>
        <w:t xml:space="preserve">În România, Dr. Max a înregistrat o creștere de 31% a afacerilor consolidate versus anul 2022, ajungând la peste 8,7 miliarde de lei (1,7 miliarde de euro). Piața românească reprezintă astfel peste o treime din afacerile totale ale grupului. </w:t>
      </w:r>
    </w:p>
    <w:p w14:paraId="6CD0B10E" w14:textId="77777777" w:rsidR="00E27C15" w:rsidRPr="00E27C15" w:rsidRDefault="00E27C15" w:rsidP="00E27C15">
      <w:pPr>
        <w:ind w:firstLine="720"/>
        <w:jc w:val="both"/>
        <w:rPr>
          <w:rFonts w:ascii="Cambria" w:hAnsi="Cambria"/>
          <w:color w:val="000000" w:themeColor="text1"/>
        </w:rPr>
      </w:pPr>
      <w:r w:rsidRPr="00E27C15">
        <w:rPr>
          <w:rFonts w:ascii="Cambria" w:hAnsi="Cambria"/>
          <w:color w:val="000000" w:themeColor="text1"/>
        </w:rPr>
        <w:t>Brandul s-a extins în diverse piețe europene, incluzând Republica Cehă, România, Slovacia, Polonia, Serbia și Italia. În prezent, rețeaua Dr. Max este operațională în 17 țări europene și aproape 3.000 de farmacii în șase piețe principale (Republica Cehă, România, Slovacia, Polonia, Serbia și Italia).</w:t>
      </w:r>
    </w:p>
    <w:p w14:paraId="1D2557AE" w14:textId="77777777" w:rsidR="00E27C15" w:rsidRPr="00E27C15" w:rsidRDefault="00E27C15" w:rsidP="00E27C15">
      <w:pPr>
        <w:ind w:firstLine="720"/>
        <w:jc w:val="both"/>
        <w:rPr>
          <w:rFonts w:ascii="Cambria" w:hAnsi="Cambria"/>
          <w:color w:val="000000" w:themeColor="text1"/>
        </w:rPr>
      </w:pPr>
      <w:r w:rsidRPr="00E27C15">
        <w:rPr>
          <w:rFonts w:ascii="Cambria" w:hAnsi="Cambria"/>
          <w:color w:val="000000" w:themeColor="text1"/>
        </w:rPr>
        <w:t xml:space="preserve">În 2023, rețeaua de farmacii s-a extins cu peste 600 de noi locații în piețele principale, iar achiziția strategică a companiei Neo </w:t>
      </w:r>
      <w:proofErr w:type="spellStart"/>
      <w:r w:rsidRPr="00E27C15">
        <w:rPr>
          <w:rFonts w:ascii="Cambria" w:hAnsi="Cambria"/>
          <w:color w:val="000000" w:themeColor="text1"/>
        </w:rPr>
        <w:t>Apotek</w:t>
      </w:r>
      <w:proofErr w:type="spellEnd"/>
      <w:r w:rsidRPr="00E27C15">
        <w:rPr>
          <w:rFonts w:ascii="Cambria" w:hAnsi="Cambria"/>
          <w:color w:val="000000" w:themeColor="text1"/>
        </w:rPr>
        <w:t xml:space="preserve"> </w:t>
      </w:r>
      <w:proofErr w:type="spellStart"/>
      <w:r w:rsidRPr="00E27C15">
        <w:rPr>
          <w:rFonts w:ascii="Cambria" w:hAnsi="Cambria"/>
          <w:color w:val="000000" w:themeColor="text1"/>
        </w:rPr>
        <w:t>S.p.A</w:t>
      </w:r>
      <w:proofErr w:type="spellEnd"/>
      <w:r w:rsidRPr="00E27C15">
        <w:rPr>
          <w:rFonts w:ascii="Cambria" w:hAnsi="Cambria"/>
          <w:color w:val="000000" w:themeColor="text1"/>
        </w:rPr>
        <w:t xml:space="preserve"> din Italia a propulsat anul trecut compania pe locul doi în topul celor mai mari rețele de farmacii din Italia.</w:t>
      </w:r>
    </w:p>
    <w:p w14:paraId="3CA16FC6" w14:textId="77777777" w:rsidR="00E27C15" w:rsidRPr="00E27C15" w:rsidRDefault="00E27C15" w:rsidP="00E27C15">
      <w:pPr>
        <w:ind w:firstLine="720"/>
        <w:jc w:val="both"/>
        <w:rPr>
          <w:rFonts w:ascii="Cambria" w:hAnsi="Cambria"/>
          <w:color w:val="000000" w:themeColor="text1"/>
        </w:rPr>
      </w:pPr>
      <w:r w:rsidRPr="00E27C15">
        <w:rPr>
          <w:rFonts w:ascii="Cambria" w:hAnsi="Cambria"/>
          <w:color w:val="000000" w:themeColor="text1"/>
        </w:rPr>
        <w:t xml:space="preserve">Dr. Max a intrat pe piața din România în anul 2017, în urma preluării farmaciilor Arta, iar în anul 2018 a achiziționat grupul A&amp;D Pharma. În anul 2020 a fost lansat brandul Dr. Max, iar în prezent, în România, Dr. Max deține cel mai mare distribuitor de medicamente, divizia </w:t>
      </w:r>
      <w:proofErr w:type="spellStart"/>
      <w:r w:rsidRPr="00E27C15">
        <w:rPr>
          <w:rFonts w:ascii="Cambria" w:hAnsi="Cambria"/>
          <w:color w:val="000000" w:themeColor="text1"/>
        </w:rPr>
        <w:t>Mediplus</w:t>
      </w:r>
      <w:proofErr w:type="spellEnd"/>
      <w:r w:rsidRPr="00E27C15">
        <w:rPr>
          <w:rFonts w:ascii="Cambria" w:hAnsi="Cambria"/>
          <w:color w:val="000000" w:themeColor="text1"/>
        </w:rPr>
        <w:t>, cât și peste 950 de farmacii în întreaga țară.</w:t>
      </w:r>
    </w:p>
    <w:p w14:paraId="495AC58E" w14:textId="1849D64C" w:rsidR="00B571AA" w:rsidRPr="00DF3A55" w:rsidRDefault="00E27C15" w:rsidP="00E27C15">
      <w:pPr>
        <w:ind w:firstLine="720"/>
        <w:jc w:val="both"/>
        <w:rPr>
          <w:rFonts w:ascii="Cambria" w:hAnsi="Cambria"/>
          <w:color w:val="000000" w:themeColor="text1"/>
        </w:rPr>
      </w:pPr>
      <w:r w:rsidRPr="00E27C15">
        <w:rPr>
          <w:rFonts w:ascii="Cambria" w:hAnsi="Cambria"/>
          <w:color w:val="000000" w:themeColor="text1"/>
        </w:rPr>
        <w:t>Dr. Max Group are în prezent aproape 3.000 de farmacii, peste 20.000 de angajați și distribuție farmaceutică în 17 țări.</w:t>
      </w:r>
    </w:p>
    <w:p w14:paraId="387AB336" w14:textId="7514AC68" w:rsidR="0002166B" w:rsidRPr="00DF3A55" w:rsidRDefault="0002166B" w:rsidP="001C1574">
      <w:pPr>
        <w:shd w:val="clear" w:color="auto" w:fill="FFFFFF"/>
        <w:tabs>
          <w:tab w:val="left" w:pos="360"/>
        </w:tabs>
        <w:jc w:val="both"/>
        <w:rPr>
          <w:rFonts w:ascii="Cambria" w:hAnsi="Cambria"/>
          <w:color w:val="000000" w:themeColor="text1"/>
        </w:rPr>
      </w:pPr>
    </w:p>
    <w:p w14:paraId="5639E1AD" w14:textId="1BFDD2A1" w:rsidR="00DD27BF" w:rsidRPr="00B82EC9" w:rsidRDefault="00B82EC9" w:rsidP="00B82EC9">
      <w:pPr>
        <w:pStyle w:val="ListParagraph"/>
        <w:numPr>
          <w:ilvl w:val="0"/>
          <w:numId w:val="8"/>
        </w:numPr>
        <w:spacing w:after="150"/>
        <w:jc w:val="both"/>
        <w:outlineLvl w:val="0"/>
        <w:rPr>
          <w:rFonts w:ascii="Cambria" w:hAnsi="Cambria" w:cs="Arial"/>
          <w:b/>
          <w:color w:val="0070C0"/>
        </w:rPr>
      </w:pPr>
      <w:r w:rsidRPr="00B82EC9">
        <w:rPr>
          <w:rFonts w:ascii="Cambria" w:hAnsi="Cambria" w:cs="Arial"/>
          <w:b/>
          <w:color w:val="0070C0"/>
        </w:rPr>
        <w:lastRenderedPageBreak/>
        <w:t>Guvernul Ungariei analizează intervenția pentru reducerea prețului carburanților</w:t>
      </w:r>
    </w:p>
    <w:p w14:paraId="25154246" w14:textId="462751B9"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 xml:space="preserve">Ministrul ungar al Economiei, </w:t>
      </w:r>
      <w:proofErr w:type="spellStart"/>
      <w:r w:rsidRPr="002978B7">
        <w:rPr>
          <w:rFonts w:ascii="Cambria" w:hAnsi="Cambria"/>
          <w:color w:val="000000" w:themeColor="text1"/>
        </w:rPr>
        <w:t>Marton</w:t>
      </w:r>
      <w:proofErr w:type="spellEnd"/>
      <w:r w:rsidRPr="002978B7">
        <w:rPr>
          <w:rFonts w:ascii="Cambria" w:hAnsi="Cambria"/>
          <w:color w:val="000000" w:themeColor="text1"/>
        </w:rPr>
        <w:t xml:space="preserve"> Nagy, a declarat că Guvernul de la Budapesta va lua în considerare o intervenție pentru reducerea prețului carburanților, după ce Oficiul Central de Statistică (KSH) va realiza o analiză a prețurilor medii în regiune, potrivit Reuters.</w:t>
      </w:r>
    </w:p>
    <w:p w14:paraId="3B9C4522"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Nagy a subliniat că „răbdarea Guvernului se epuizează”, având în vedere diferența semnificativă între prețurile carburanților din Ungaria și media regională. Potrivit estimărilor, prețurile combustibililor pe piața locală sunt cu 7-9% mai mari decât media din Europa Centrală.</w:t>
      </w:r>
    </w:p>
    <w:p w14:paraId="7514EAB0"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Săptămâna trecută, ministrul Economiei a cerut distribuitorilor de combustibili să reducă prețurile la pompă până la nivelul mediu al regiunii, după ce prețurile la benzină în Ungaria au atins un nivel considerabil mai ridicat decât media regională, ajungând la 642 de forinți (1,75 dolari) per litru.</w:t>
      </w:r>
    </w:p>
    <w:p w14:paraId="3E7C4AC3"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Pentru a stabili cu precizie dacă intervenția este necesară, Guvernul a solicitat Oficiului Central de Statistică să publice datele privind prețurile medii la carburanți în țările vecine. După evaluarea acestor date, Executivul va decide dacă va interveni sau nu pe piața carburanților.</w:t>
      </w:r>
    </w:p>
    <w:p w14:paraId="35DAA5AD" w14:textId="414CF92D" w:rsidR="00A44062" w:rsidRDefault="002978B7" w:rsidP="002978B7">
      <w:pPr>
        <w:ind w:firstLine="720"/>
        <w:jc w:val="both"/>
        <w:rPr>
          <w:rFonts w:ascii="Cambria" w:hAnsi="Cambria"/>
          <w:color w:val="000000" w:themeColor="text1"/>
        </w:rPr>
      </w:pPr>
      <w:r w:rsidRPr="002978B7">
        <w:rPr>
          <w:rFonts w:ascii="Cambria" w:hAnsi="Cambria"/>
          <w:color w:val="000000" w:themeColor="text1"/>
        </w:rPr>
        <w:t>Guvernul Ungariei a eliminat plafonul impus prețurilor la carburanți în luna decembrie 2022, însă a promis să intervină din nou dacă prețurile depășesc media din regiune. Această acțiune vine în contextul în care inflația a cunoscut o creștere semnificativă în Ungaria, fiind cea mai mare din Uniunea Europeană.</w:t>
      </w:r>
    </w:p>
    <w:p w14:paraId="3837F0EE" w14:textId="77777777" w:rsidR="002978B7" w:rsidRPr="00DF3A55" w:rsidRDefault="002978B7" w:rsidP="002978B7">
      <w:pPr>
        <w:ind w:firstLine="720"/>
        <w:jc w:val="both"/>
        <w:rPr>
          <w:rFonts w:ascii="Cambria" w:hAnsi="Cambria"/>
          <w:lang w:eastAsia="en-GB"/>
        </w:rPr>
      </w:pPr>
    </w:p>
    <w:p w14:paraId="48941B1D" w14:textId="6A7FD7FD" w:rsidR="00F10179" w:rsidRPr="00DF3A55" w:rsidRDefault="00F10179" w:rsidP="00F10179">
      <w:pPr>
        <w:spacing w:after="150"/>
        <w:ind w:left="720" w:hanging="360"/>
        <w:jc w:val="both"/>
        <w:outlineLvl w:val="0"/>
        <w:rPr>
          <w:rFonts w:ascii="Cambria" w:hAnsi="Cambria" w:cs="Arial"/>
          <w:b/>
          <w:color w:val="0070C0"/>
        </w:rPr>
      </w:pPr>
      <w:bookmarkStart w:id="43" w:name="_Hlk127521813"/>
      <w:r w:rsidRPr="00DF3A55">
        <w:rPr>
          <w:rFonts w:ascii="Cambria" w:hAnsi="Cambria" w:cs="Arial"/>
          <w:b/>
          <w:color w:val="0070C0"/>
        </w:rPr>
        <w:t xml:space="preserve">4. </w:t>
      </w:r>
      <w:r w:rsidR="00A44062" w:rsidRPr="00DF3A55">
        <w:rPr>
          <w:rFonts w:ascii="Cambria" w:hAnsi="Cambria" w:cs="Arial"/>
          <w:b/>
          <w:color w:val="0070C0"/>
        </w:rPr>
        <w:t xml:space="preserve"> </w:t>
      </w:r>
      <w:proofErr w:type="spellStart"/>
      <w:r w:rsidR="002978B7" w:rsidRPr="002978B7">
        <w:rPr>
          <w:rFonts w:ascii="Cambria" w:hAnsi="Cambria" w:cs="Arial"/>
          <w:b/>
          <w:color w:val="0070C0"/>
        </w:rPr>
        <w:t>Baltisse</w:t>
      </w:r>
      <w:proofErr w:type="spellEnd"/>
      <w:r w:rsidR="002978B7" w:rsidRPr="002978B7">
        <w:rPr>
          <w:rFonts w:ascii="Cambria" w:hAnsi="Cambria" w:cs="Arial"/>
          <w:b/>
          <w:color w:val="0070C0"/>
        </w:rPr>
        <w:t xml:space="preserve"> și </w:t>
      </w:r>
      <w:proofErr w:type="spellStart"/>
      <w:r w:rsidR="002978B7" w:rsidRPr="002978B7">
        <w:rPr>
          <w:rFonts w:ascii="Cambria" w:hAnsi="Cambria" w:cs="Arial"/>
          <w:b/>
          <w:color w:val="0070C0"/>
        </w:rPr>
        <w:t>Straco</w:t>
      </w:r>
      <w:proofErr w:type="spellEnd"/>
      <w:r w:rsidR="002978B7" w:rsidRPr="002978B7">
        <w:rPr>
          <w:rFonts w:ascii="Cambria" w:hAnsi="Cambria" w:cs="Arial"/>
          <w:b/>
          <w:color w:val="0070C0"/>
        </w:rPr>
        <w:t xml:space="preserve"> Real </w:t>
      </w:r>
      <w:proofErr w:type="spellStart"/>
      <w:r w:rsidR="002978B7" w:rsidRPr="002978B7">
        <w:rPr>
          <w:rFonts w:ascii="Cambria" w:hAnsi="Cambria" w:cs="Arial"/>
          <w:b/>
          <w:color w:val="0070C0"/>
        </w:rPr>
        <w:t>Estate</w:t>
      </w:r>
      <w:proofErr w:type="spellEnd"/>
      <w:r w:rsidR="002978B7" w:rsidRPr="002978B7">
        <w:rPr>
          <w:rFonts w:ascii="Cambria" w:hAnsi="Cambria" w:cs="Arial"/>
          <w:b/>
          <w:color w:val="0070C0"/>
        </w:rPr>
        <w:t xml:space="preserve"> achiziționează pachetul majoritar de acțiuni al dezvoltatorului imobiliar </w:t>
      </w:r>
      <w:proofErr w:type="spellStart"/>
      <w:r w:rsidR="002978B7" w:rsidRPr="002978B7">
        <w:rPr>
          <w:rFonts w:ascii="Cambria" w:hAnsi="Cambria" w:cs="Arial"/>
          <w:b/>
          <w:color w:val="0070C0"/>
        </w:rPr>
        <w:t>Speedwell</w:t>
      </w:r>
      <w:proofErr w:type="spellEnd"/>
    </w:p>
    <w:bookmarkEnd w:id="43"/>
    <w:p w14:paraId="091CF471" w14:textId="3BC6563F" w:rsidR="002978B7" w:rsidRPr="002978B7" w:rsidRDefault="002978B7" w:rsidP="002978B7">
      <w:pPr>
        <w:ind w:firstLine="720"/>
        <w:jc w:val="both"/>
        <w:rPr>
          <w:rFonts w:ascii="Cambria" w:hAnsi="Cambria"/>
          <w:color w:val="000000" w:themeColor="text1"/>
        </w:rPr>
      </w:pPr>
      <w:proofErr w:type="spellStart"/>
      <w:r w:rsidRPr="002978B7">
        <w:rPr>
          <w:rFonts w:ascii="Cambria" w:hAnsi="Cambria"/>
          <w:color w:val="000000" w:themeColor="text1"/>
        </w:rPr>
        <w:t>Straco</w:t>
      </w:r>
      <w:proofErr w:type="spellEnd"/>
      <w:r w:rsidRPr="002978B7">
        <w:rPr>
          <w:rFonts w:ascii="Cambria" w:hAnsi="Cambria"/>
          <w:color w:val="000000" w:themeColor="text1"/>
        </w:rPr>
        <w:t xml:space="preserve"> Real </w:t>
      </w:r>
      <w:proofErr w:type="spellStart"/>
      <w:r w:rsidRPr="002978B7">
        <w:rPr>
          <w:rFonts w:ascii="Cambria" w:hAnsi="Cambria"/>
          <w:color w:val="000000" w:themeColor="text1"/>
        </w:rPr>
        <w:t>Estate</w:t>
      </w:r>
      <w:proofErr w:type="spellEnd"/>
      <w:r w:rsidRPr="002978B7">
        <w:rPr>
          <w:rFonts w:ascii="Cambria" w:hAnsi="Cambria"/>
          <w:color w:val="000000" w:themeColor="text1"/>
        </w:rPr>
        <w:t xml:space="preserve"> și </w:t>
      </w: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ambele companii belgiene, au achiziționat pachetul majoritar de acțiuni la </w:t>
      </w:r>
      <w:proofErr w:type="spellStart"/>
      <w:r w:rsidRPr="002978B7">
        <w:rPr>
          <w:rFonts w:ascii="Cambria" w:hAnsi="Cambria"/>
          <w:color w:val="000000" w:themeColor="text1"/>
        </w:rPr>
        <w:t>Speedwell</w:t>
      </w:r>
      <w:proofErr w:type="spellEnd"/>
      <w:r w:rsidRPr="002978B7">
        <w:rPr>
          <w:rFonts w:ascii="Cambria" w:hAnsi="Cambria"/>
          <w:color w:val="000000" w:themeColor="text1"/>
        </w:rPr>
        <w:t xml:space="preserve">, unul dintre cei mai activi dezvoltatori imobiliari din România. </w:t>
      </w:r>
    </w:p>
    <w:p w14:paraId="36DA4674"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 xml:space="preserve">Jan </w:t>
      </w:r>
      <w:proofErr w:type="spellStart"/>
      <w:r w:rsidRPr="002978B7">
        <w:rPr>
          <w:rFonts w:ascii="Cambria" w:hAnsi="Cambria"/>
          <w:color w:val="000000" w:themeColor="text1"/>
        </w:rPr>
        <w:t>Demeyere</w:t>
      </w:r>
      <w:proofErr w:type="spellEnd"/>
      <w:r w:rsidRPr="002978B7">
        <w:rPr>
          <w:rFonts w:ascii="Cambria" w:hAnsi="Cambria"/>
          <w:color w:val="000000" w:themeColor="text1"/>
        </w:rPr>
        <w:t xml:space="preserve"> și </w:t>
      </w:r>
      <w:proofErr w:type="spellStart"/>
      <w:r w:rsidRPr="002978B7">
        <w:rPr>
          <w:rFonts w:ascii="Cambria" w:hAnsi="Cambria"/>
          <w:color w:val="000000" w:themeColor="text1"/>
        </w:rPr>
        <w:t>Didier</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Balcaen</w:t>
      </w:r>
      <w:proofErr w:type="spellEnd"/>
      <w:r w:rsidRPr="002978B7">
        <w:rPr>
          <w:rFonts w:ascii="Cambria" w:hAnsi="Cambria"/>
          <w:color w:val="000000" w:themeColor="text1"/>
        </w:rPr>
        <w:t xml:space="preserve">, fondatorii companiei, vor coordona activitatea </w:t>
      </w:r>
      <w:proofErr w:type="spellStart"/>
      <w:r w:rsidRPr="002978B7">
        <w:rPr>
          <w:rFonts w:ascii="Cambria" w:hAnsi="Cambria"/>
          <w:color w:val="000000" w:themeColor="text1"/>
        </w:rPr>
        <w:t>Speedwell</w:t>
      </w:r>
      <w:proofErr w:type="spellEnd"/>
      <w:r w:rsidRPr="002978B7">
        <w:rPr>
          <w:rFonts w:ascii="Cambria" w:hAnsi="Cambria"/>
          <w:color w:val="000000" w:themeColor="text1"/>
        </w:rPr>
        <w:t xml:space="preserve"> alături de </w:t>
      </w: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și </w:t>
      </w:r>
      <w:proofErr w:type="spellStart"/>
      <w:r w:rsidRPr="002978B7">
        <w:rPr>
          <w:rFonts w:ascii="Cambria" w:hAnsi="Cambria"/>
          <w:color w:val="000000" w:themeColor="text1"/>
        </w:rPr>
        <w:t>Straco</w:t>
      </w:r>
      <w:proofErr w:type="spellEnd"/>
      <w:r w:rsidRPr="002978B7">
        <w:rPr>
          <w:rFonts w:ascii="Cambria" w:hAnsi="Cambria"/>
          <w:color w:val="000000" w:themeColor="text1"/>
        </w:rPr>
        <w:t xml:space="preserve"> Real </w:t>
      </w:r>
      <w:proofErr w:type="spellStart"/>
      <w:r w:rsidRPr="002978B7">
        <w:rPr>
          <w:rFonts w:ascii="Cambria" w:hAnsi="Cambria"/>
          <w:color w:val="000000" w:themeColor="text1"/>
        </w:rPr>
        <w:t>Estate</w:t>
      </w:r>
      <w:proofErr w:type="spellEnd"/>
      <w:r w:rsidRPr="002978B7">
        <w:rPr>
          <w:rFonts w:ascii="Cambria" w:hAnsi="Cambria"/>
          <w:color w:val="000000" w:themeColor="text1"/>
        </w:rPr>
        <w:t xml:space="preserve">. Compania va continua dezvoltarea portofoliului de proiecte pe piața din România, concomitent cu extinderea activității în Polonia. </w:t>
      </w: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era deja partenerul </w:t>
      </w:r>
      <w:proofErr w:type="spellStart"/>
      <w:r w:rsidRPr="002978B7">
        <w:rPr>
          <w:rFonts w:ascii="Cambria" w:hAnsi="Cambria"/>
          <w:color w:val="000000" w:themeColor="text1"/>
        </w:rPr>
        <w:t>Speedwell</w:t>
      </w:r>
      <w:proofErr w:type="spellEnd"/>
      <w:r w:rsidRPr="002978B7">
        <w:rPr>
          <w:rFonts w:ascii="Cambria" w:hAnsi="Cambria"/>
          <w:color w:val="000000" w:themeColor="text1"/>
        </w:rPr>
        <w:t xml:space="preserve"> în dezvoltarea proiectului de regenerare urbană </w:t>
      </w:r>
      <w:proofErr w:type="spellStart"/>
      <w:r w:rsidRPr="002978B7">
        <w:rPr>
          <w:rFonts w:ascii="Cambria" w:hAnsi="Cambria"/>
          <w:color w:val="000000" w:themeColor="text1"/>
        </w:rPr>
        <w:t>Paltim</w:t>
      </w:r>
      <w:proofErr w:type="spellEnd"/>
      <w:r w:rsidRPr="002978B7">
        <w:rPr>
          <w:rFonts w:ascii="Cambria" w:hAnsi="Cambria"/>
          <w:color w:val="000000" w:themeColor="text1"/>
        </w:rPr>
        <w:t xml:space="preserve"> din Timișoara și a proiectului mixt Record Park din Cluj Napoca.</w:t>
      </w:r>
    </w:p>
    <w:p w14:paraId="6ECD9AD7"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 xml:space="preserve">În prezent, portofoliul </w:t>
      </w:r>
      <w:proofErr w:type="spellStart"/>
      <w:r w:rsidRPr="002978B7">
        <w:rPr>
          <w:rFonts w:ascii="Cambria" w:hAnsi="Cambria"/>
          <w:color w:val="000000" w:themeColor="text1"/>
        </w:rPr>
        <w:t>Speedwell</w:t>
      </w:r>
      <w:proofErr w:type="spellEnd"/>
      <w:r w:rsidRPr="002978B7">
        <w:rPr>
          <w:rFonts w:ascii="Cambria" w:hAnsi="Cambria"/>
          <w:color w:val="000000" w:themeColor="text1"/>
        </w:rPr>
        <w:t xml:space="preserve"> cuprinde 150.000 mp de birouri, 23.000 mp de spații industriale și peste 6.000 de unități rezidențiale, precum și o gamă largă de servicii oferite în cadrul proiectelor mixte.</w:t>
      </w:r>
    </w:p>
    <w:p w14:paraId="60BA2DFA"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 xml:space="preserve">„Acest parteneriat marchează un nou capitol important pentru </w:t>
      </w:r>
      <w:proofErr w:type="spellStart"/>
      <w:r w:rsidRPr="002978B7">
        <w:rPr>
          <w:rFonts w:ascii="Cambria" w:hAnsi="Cambria"/>
          <w:color w:val="000000" w:themeColor="text1"/>
        </w:rPr>
        <w:t>Speedwell</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Straco</w:t>
      </w:r>
      <w:proofErr w:type="spellEnd"/>
      <w:r w:rsidRPr="002978B7">
        <w:rPr>
          <w:rFonts w:ascii="Cambria" w:hAnsi="Cambria"/>
          <w:color w:val="000000" w:themeColor="text1"/>
        </w:rPr>
        <w:t xml:space="preserve"> Real </w:t>
      </w:r>
      <w:proofErr w:type="spellStart"/>
      <w:r w:rsidRPr="002978B7">
        <w:rPr>
          <w:rFonts w:ascii="Cambria" w:hAnsi="Cambria"/>
          <w:color w:val="000000" w:themeColor="text1"/>
        </w:rPr>
        <w:t>Estate</w:t>
      </w:r>
      <w:proofErr w:type="spellEnd"/>
      <w:r w:rsidRPr="002978B7">
        <w:rPr>
          <w:rFonts w:ascii="Cambria" w:hAnsi="Cambria"/>
          <w:color w:val="000000" w:themeColor="text1"/>
        </w:rPr>
        <w:t xml:space="preserve"> și </w:t>
      </w: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oferă resurse și perspective strategice valoroase care vor accelera evoluția companiei noastre”, a declarat Jan </w:t>
      </w:r>
      <w:proofErr w:type="spellStart"/>
      <w:r w:rsidRPr="002978B7">
        <w:rPr>
          <w:rFonts w:ascii="Cambria" w:hAnsi="Cambria"/>
          <w:color w:val="000000" w:themeColor="text1"/>
        </w:rPr>
        <w:t>Demeyere</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cofondatorul</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Speedwell</w:t>
      </w:r>
      <w:proofErr w:type="spellEnd"/>
      <w:r w:rsidRPr="002978B7">
        <w:rPr>
          <w:rFonts w:ascii="Cambria" w:hAnsi="Cambria"/>
          <w:color w:val="000000" w:themeColor="text1"/>
        </w:rPr>
        <w:t>.</w:t>
      </w:r>
    </w:p>
    <w:p w14:paraId="6182C408"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 xml:space="preserve">„Colaborarea cu </w:t>
      </w: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și </w:t>
      </w:r>
      <w:proofErr w:type="spellStart"/>
      <w:r w:rsidRPr="002978B7">
        <w:rPr>
          <w:rFonts w:ascii="Cambria" w:hAnsi="Cambria"/>
          <w:color w:val="000000" w:themeColor="text1"/>
        </w:rPr>
        <w:t>Straco</w:t>
      </w:r>
      <w:proofErr w:type="spellEnd"/>
      <w:r w:rsidRPr="002978B7">
        <w:rPr>
          <w:rFonts w:ascii="Cambria" w:hAnsi="Cambria"/>
          <w:color w:val="000000" w:themeColor="text1"/>
        </w:rPr>
        <w:t xml:space="preserve"> Real </w:t>
      </w:r>
      <w:proofErr w:type="spellStart"/>
      <w:r w:rsidRPr="002978B7">
        <w:rPr>
          <w:rFonts w:ascii="Cambria" w:hAnsi="Cambria"/>
          <w:color w:val="000000" w:themeColor="text1"/>
        </w:rPr>
        <w:t>Estate</w:t>
      </w:r>
      <w:proofErr w:type="spellEnd"/>
      <w:r w:rsidRPr="002978B7">
        <w:rPr>
          <w:rFonts w:ascii="Cambria" w:hAnsi="Cambria"/>
          <w:color w:val="000000" w:themeColor="text1"/>
        </w:rPr>
        <w:t xml:space="preserve"> reprezintă o oportunitate extraordinară pentru </w:t>
      </w:r>
      <w:proofErr w:type="spellStart"/>
      <w:r w:rsidRPr="002978B7">
        <w:rPr>
          <w:rFonts w:ascii="Cambria" w:hAnsi="Cambria"/>
          <w:color w:val="000000" w:themeColor="text1"/>
        </w:rPr>
        <w:t>Speedwelll</w:t>
      </w:r>
      <w:proofErr w:type="spellEnd"/>
      <w:r w:rsidRPr="002978B7">
        <w:rPr>
          <w:rFonts w:ascii="Cambria" w:hAnsi="Cambria"/>
          <w:color w:val="000000" w:themeColor="text1"/>
        </w:rPr>
        <w:t xml:space="preserve">, care ne permite, pe de o parte, să ne extindem prezența în România și, pe de altă parte, să ne extindem și pe piața din Polonia”, a punctat și </w:t>
      </w:r>
      <w:proofErr w:type="spellStart"/>
      <w:r w:rsidRPr="002978B7">
        <w:rPr>
          <w:rFonts w:ascii="Cambria" w:hAnsi="Cambria"/>
          <w:color w:val="000000" w:themeColor="text1"/>
        </w:rPr>
        <w:t>Didier</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Balcaen</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Cofondator</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Speedwell</w:t>
      </w:r>
      <w:proofErr w:type="spellEnd"/>
      <w:r w:rsidRPr="002978B7">
        <w:rPr>
          <w:rFonts w:ascii="Cambria" w:hAnsi="Cambria"/>
          <w:color w:val="000000" w:themeColor="text1"/>
        </w:rPr>
        <w:t>.</w:t>
      </w:r>
    </w:p>
    <w:p w14:paraId="70A75C8B" w14:textId="77777777" w:rsidR="002978B7" w:rsidRPr="002978B7" w:rsidRDefault="002978B7" w:rsidP="002978B7">
      <w:pPr>
        <w:ind w:firstLine="720"/>
        <w:jc w:val="both"/>
        <w:rPr>
          <w:rFonts w:ascii="Cambria" w:hAnsi="Cambria"/>
          <w:color w:val="000000" w:themeColor="text1"/>
        </w:rPr>
      </w:pP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este o companie privată belgiană care activează în domeniul investițiilor private, al gestionării activelor și al imobiliarelor. Filiala </w:t>
      </w:r>
      <w:proofErr w:type="spellStart"/>
      <w:r w:rsidRPr="002978B7">
        <w:rPr>
          <w:rFonts w:ascii="Cambria" w:hAnsi="Cambria"/>
          <w:color w:val="000000" w:themeColor="text1"/>
        </w:rPr>
        <w:t>Baltisse</w:t>
      </w:r>
      <w:proofErr w:type="spellEnd"/>
      <w:r w:rsidRPr="002978B7">
        <w:rPr>
          <w:rFonts w:ascii="Cambria" w:hAnsi="Cambria"/>
          <w:color w:val="000000" w:themeColor="text1"/>
        </w:rPr>
        <w:t xml:space="preserve"> Real </w:t>
      </w:r>
      <w:proofErr w:type="spellStart"/>
      <w:r w:rsidRPr="002978B7">
        <w:rPr>
          <w:rFonts w:ascii="Cambria" w:hAnsi="Cambria"/>
          <w:color w:val="000000" w:themeColor="text1"/>
        </w:rPr>
        <w:t>Estate</w:t>
      </w:r>
      <w:proofErr w:type="spellEnd"/>
      <w:r w:rsidRPr="002978B7">
        <w:rPr>
          <w:rFonts w:ascii="Cambria" w:hAnsi="Cambria"/>
          <w:color w:val="000000" w:themeColor="text1"/>
        </w:rPr>
        <w:t xml:space="preserve"> este o firmă de investiții imobiliare care se concentrează pe crearea de valoare prin achiziții strategice și proiecte de dezvoltare. </w:t>
      </w:r>
    </w:p>
    <w:p w14:paraId="5F962114" w14:textId="77777777" w:rsidR="002978B7" w:rsidRPr="002978B7" w:rsidRDefault="002978B7" w:rsidP="002978B7">
      <w:pPr>
        <w:ind w:firstLine="720"/>
        <w:jc w:val="both"/>
        <w:rPr>
          <w:rFonts w:ascii="Cambria" w:hAnsi="Cambria"/>
          <w:color w:val="000000" w:themeColor="text1"/>
        </w:rPr>
      </w:pPr>
      <w:proofErr w:type="spellStart"/>
      <w:r w:rsidRPr="002978B7">
        <w:rPr>
          <w:rFonts w:ascii="Cambria" w:hAnsi="Cambria"/>
          <w:color w:val="000000" w:themeColor="text1"/>
        </w:rPr>
        <w:t>Straco</w:t>
      </w:r>
      <w:proofErr w:type="spellEnd"/>
      <w:r w:rsidRPr="002978B7">
        <w:rPr>
          <w:rFonts w:ascii="Cambria" w:hAnsi="Cambria"/>
          <w:color w:val="000000" w:themeColor="text1"/>
        </w:rPr>
        <w:t xml:space="preserve"> Real </w:t>
      </w:r>
      <w:proofErr w:type="spellStart"/>
      <w:r w:rsidRPr="002978B7">
        <w:rPr>
          <w:rFonts w:ascii="Cambria" w:hAnsi="Cambria"/>
          <w:color w:val="000000" w:themeColor="text1"/>
        </w:rPr>
        <w:t>Estate</w:t>
      </w:r>
      <w:proofErr w:type="spellEnd"/>
      <w:r w:rsidRPr="002978B7">
        <w:rPr>
          <w:rFonts w:ascii="Cambria" w:hAnsi="Cambria"/>
          <w:color w:val="000000" w:themeColor="text1"/>
        </w:rPr>
        <w:t xml:space="preserve"> este un dezvoltator imobiliar și companie de investiții specializată în proprietăți comerciale, rezidențiale și mixte în Europa. </w:t>
      </w:r>
    </w:p>
    <w:p w14:paraId="1D7FDB5A" w14:textId="77777777" w:rsidR="002978B7" w:rsidRPr="002978B7" w:rsidRDefault="002978B7" w:rsidP="002978B7">
      <w:pPr>
        <w:ind w:firstLine="720"/>
        <w:jc w:val="both"/>
        <w:rPr>
          <w:rFonts w:ascii="Cambria" w:hAnsi="Cambria"/>
          <w:color w:val="000000" w:themeColor="text1"/>
        </w:rPr>
      </w:pPr>
      <w:r w:rsidRPr="002978B7">
        <w:rPr>
          <w:rFonts w:ascii="Cambria" w:hAnsi="Cambria"/>
          <w:color w:val="000000" w:themeColor="text1"/>
        </w:rPr>
        <w:t xml:space="preserve">Belgienii de la </w:t>
      </w:r>
      <w:proofErr w:type="spellStart"/>
      <w:r w:rsidRPr="002978B7">
        <w:rPr>
          <w:rFonts w:ascii="Cambria" w:hAnsi="Cambria"/>
          <w:color w:val="000000" w:themeColor="text1"/>
        </w:rPr>
        <w:t>Speedwell</w:t>
      </w:r>
      <w:proofErr w:type="spellEnd"/>
      <w:r w:rsidRPr="002978B7">
        <w:rPr>
          <w:rFonts w:ascii="Cambria" w:hAnsi="Cambria"/>
          <w:color w:val="000000" w:themeColor="text1"/>
        </w:rPr>
        <w:t xml:space="preserve"> dețin proiecte precum Record Park (Cluj Napoca), Miro </w:t>
      </w:r>
      <w:proofErr w:type="spellStart"/>
      <w:r w:rsidRPr="002978B7">
        <w:rPr>
          <w:rFonts w:ascii="Cambria" w:hAnsi="Cambria"/>
          <w:color w:val="000000" w:themeColor="text1"/>
        </w:rPr>
        <w:t>Offices</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Space</w:t>
      </w:r>
      <w:proofErr w:type="spellEnd"/>
      <w:r w:rsidRPr="002978B7">
        <w:rPr>
          <w:rFonts w:ascii="Cambria" w:hAnsi="Cambria"/>
          <w:color w:val="000000" w:themeColor="text1"/>
        </w:rPr>
        <w:t xml:space="preserve"> Plus, The Meadows, Paltin (Timișoara), </w:t>
      </w:r>
      <w:proofErr w:type="spellStart"/>
      <w:r w:rsidRPr="002978B7">
        <w:rPr>
          <w:rFonts w:ascii="Cambria" w:hAnsi="Cambria"/>
          <w:color w:val="000000" w:themeColor="text1"/>
        </w:rPr>
        <w:t>Triama</w:t>
      </w:r>
      <w:proofErr w:type="spellEnd"/>
      <w:r w:rsidRPr="002978B7">
        <w:rPr>
          <w:rFonts w:ascii="Cambria" w:hAnsi="Cambria"/>
          <w:color w:val="000000" w:themeColor="text1"/>
        </w:rPr>
        <w:t xml:space="preserve"> </w:t>
      </w:r>
      <w:proofErr w:type="spellStart"/>
      <w:r w:rsidRPr="002978B7">
        <w:rPr>
          <w:rFonts w:ascii="Cambria" w:hAnsi="Cambria"/>
          <w:color w:val="000000" w:themeColor="text1"/>
        </w:rPr>
        <w:t>Residence</w:t>
      </w:r>
      <w:proofErr w:type="spellEnd"/>
      <w:r w:rsidRPr="002978B7">
        <w:rPr>
          <w:rFonts w:ascii="Cambria" w:hAnsi="Cambria"/>
          <w:color w:val="000000" w:themeColor="text1"/>
        </w:rPr>
        <w:t xml:space="preserve">, The </w:t>
      </w:r>
      <w:proofErr w:type="spellStart"/>
      <w:r w:rsidRPr="002978B7">
        <w:rPr>
          <w:rFonts w:ascii="Cambria" w:hAnsi="Cambria"/>
          <w:color w:val="000000" w:themeColor="text1"/>
        </w:rPr>
        <w:t>Ivy</w:t>
      </w:r>
      <w:proofErr w:type="spellEnd"/>
      <w:r w:rsidRPr="002978B7">
        <w:rPr>
          <w:rFonts w:ascii="Cambria" w:hAnsi="Cambria"/>
          <w:color w:val="000000" w:themeColor="text1"/>
        </w:rPr>
        <w:t xml:space="preserve"> și altele. În București, compania a achiziționat terenul fostei platforme </w:t>
      </w:r>
      <w:proofErr w:type="spellStart"/>
      <w:r w:rsidRPr="002978B7">
        <w:rPr>
          <w:rFonts w:ascii="Cambria" w:hAnsi="Cambria"/>
          <w:color w:val="000000" w:themeColor="text1"/>
        </w:rPr>
        <w:t>Griro</w:t>
      </w:r>
      <w:proofErr w:type="spellEnd"/>
      <w:r w:rsidRPr="002978B7">
        <w:rPr>
          <w:rFonts w:ascii="Cambria" w:hAnsi="Cambria"/>
          <w:color w:val="000000" w:themeColor="text1"/>
        </w:rPr>
        <w:t xml:space="preserve">, unde a anunțat că pregătește un proiect de 500 de milioane de euro – </w:t>
      </w:r>
      <w:proofErr w:type="spellStart"/>
      <w:r w:rsidRPr="002978B7">
        <w:rPr>
          <w:rFonts w:ascii="Cambria" w:hAnsi="Cambria"/>
          <w:color w:val="000000" w:themeColor="text1"/>
        </w:rPr>
        <w:t>CityZen</w:t>
      </w:r>
      <w:proofErr w:type="spellEnd"/>
      <w:r w:rsidRPr="002978B7">
        <w:rPr>
          <w:rFonts w:ascii="Cambria" w:hAnsi="Cambria"/>
          <w:color w:val="000000" w:themeColor="text1"/>
        </w:rPr>
        <w:t>, însă nu a reușit să obțină până în prezent autorizațiile de construire necesare din cauza suspendării PUZ-urilor.</w:t>
      </w:r>
    </w:p>
    <w:p w14:paraId="2B652521" w14:textId="4D0ED26D" w:rsidR="00A44062" w:rsidRDefault="002978B7" w:rsidP="002978B7">
      <w:pPr>
        <w:ind w:firstLine="720"/>
        <w:jc w:val="both"/>
        <w:rPr>
          <w:rFonts w:ascii="Cambria" w:hAnsi="Cambria"/>
          <w:color w:val="000000" w:themeColor="text1"/>
        </w:rPr>
      </w:pPr>
      <w:proofErr w:type="spellStart"/>
      <w:r w:rsidRPr="002978B7">
        <w:rPr>
          <w:rFonts w:ascii="Cambria" w:hAnsi="Cambria"/>
          <w:color w:val="000000" w:themeColor="text1"/>
        </w:rPr>
        <w:lastRenderedPageBreak/>
        <w:t>Speedwell</w:t>
      </w:r>
      <w:proofErr w:type="spellEnd"/>
      <w:r w:rsidRPr="002978B7">
        <w:rPr>
          <w:rFonts w:ascii="Cambria" w:hAnsi="Cambria"/>
          <w:color w:val="000000" w:themeColor="text1"/>
        </w:rPr>
        <w:t xml:space="preserve"> a obținut, la nivelul anului 2022, afaceri de 18,2 milioane de lei, în creștere cu 26% față de anul precedent.  </w:t>
      </w:r>
    </w:p>
    <w:p w14:paraId="6C107052" w14:textId="77777777" w:rsidR="002978B7" w:rsidRPr="00DF3A55" w:rsidRDefault="002978B7" w:rsidP="002978B7">
      <w:pPr>
        <w:ind w:firstLine="720"/>
        <w:jc w:val="both"/>
        <w:rPr>
          <w:rFonts w:ascii="Cambria" w:hAnsi="Cambria"/>
        </w:rPr>
      </w:pPr>
    </w:p>
    <w:p w14:paraId="573C8077" w14:textId="29810FC1" w:rsidR="00F10179" w:rsidRPr="00DF3A55" w:rsidRDefault="00F10179" w:rsidP="00F10179">
      <w:pPr>
        <w:spacing w:after="150"/>
        <w:ind w:left="720" w:hanging="360"/>
        <w:jc w:val="both"/>
        <w:outlineLvl w:val="0"/>
        <w:rPr>
          <w:rFonts w:ascii="Cambria" w:hAnsi="Cambria" w:cs="Arial"/>
          <w:b/>
          <w:color w:val="0070C0"/>
        </w:rPr>
      </w:pPr>
      <w:r w:rsidRPr="00DF3A55">
        <w:rPr>
          <w:rFonts w:ascii="Cambria" w:hAnsi="Cambria" w:cs="Arial"/>
          <w:b/>
          <w:color w:val="0070C0"/>
        </w:rPr>
        <w:t xml:space="preserve">5. </w:t>
      </w:r>
      <w:r w:rsidR="00386DC3">
        <w:rPr>
          <w:rFonts w:ascii="Cambria" w:hAnsi="Cambria" w:cs="Arial"/>
          <w:b/>
          <w:color w:val="0070C0"/>
        </w:rPr>
        <w:t xml:space="preserve"> </w:t>
      </w:r>
      <w:proofErr w:type="spellStart"/>
      <w:r w:rsidR="00386DC3" w:rsidRPr="00386DC3">
        <w:rPr>
          <w:rFonts w:ascii="Cambria" w:hAnsi="Cambria" w:cs="Arial"/>
          <w:b/>
          <w:color w:val="0070C0"/>
        </w:rPr>
        <w:t>Sancţiunile</w:t>
      </w:r>
      <w:proofErr w:type="spellEnd"/>
      <w:r w:rsidR="00386DC3" w:rsidRPr="00386DC3">
        <w:rPr>
          <w:rFonts w:ascii="Cambria" w:hAnsi="Cambria" w:cs="Arial"/>
          <w:b/>
          <w:color w:val="0070C0"/>
        </w:rPr>
        <w:t xml:space="preserve"> SUA limitează activitatea tancurilor petroliere ale </w:t>
      </w:r>
      <w:proofErr w:type="spellStart"/>
      <w:r w:rsidR="00386DC3" w:rsidRPr="00386DC3">
        <w:rPr>
          <w:rFonts w:ascii="Cambria" w:hAnsi="Cambria" w:cs="Arial"/>
          <w:b/>
          <w:color w:val="0070C0"/>
        </w:rPr>
        <w:t>Sovcomflot</w:t>
      </w:r>
      <w:proofErr w:type="spellEnd"/>
      <w:r w:rsidR="00386DC3" w:rsidRPr="00386DC3">
        <w:rPr>
          <w:rFonts w:ascii="Cambria" w:hAnsi="Cambria" w:cs="Arial"/>
          <w:b/>
          <w:color w:val="0070C0"/>
        </w:rPr>
        <w:t>, cel mai mare transportator naval rus</w:t>
      </w:r>
    </w:p>
    <w:p w14:paraId="35DC62A0" w14:textId="77FB6FE3" w:rsidR="00386DC3" w:rsidRPr="00386DC3" w:rsidRDefault="00386DC3" w:rsidP="00386DC3">
      <w:pPr>
        <w:ind w:firstLine="720"/>
        <w:jc w:val="both"/>
        <w:rPr>
          <w:rStyle w:val="Strong"/>
          <w:rFonts w:ascii="Cambria" w:hAnsi="Cambria"/>
          <w:b w:val="0"/>
          <w:bCs w:val="0"/>
          <w:color w:val="000000" w:themeColor="text1"/>
        </w:rPr>
      </w:pPr>
      <w:proofErr w:type="spellStart"/>
      <w:r w:rsidRPr="00386DC3">
        <w:rPr>
          <w:rStyle w:val="Strong"/>
          <w:rFonts w:ascii="Cambria" w:hAnsi="Cambria"/>
          <w:b w:val="0"/>
          <w:bCs w:val="0"/>
          <w:color w:val="000000" w:themeColor="text1"/>
        </w:rPr>
        <w:t>Sancţiunile</w:t>
      </w:r>
      <w:proofErr w:type="spellEnd"/>
      <w:r w:rsidRPr="00386DC3">
        <w:rPr>
          <w:rStyle w:val="Strong"/>
          <w:rFonts w:ascii="Cambria" w:hAnsi="Cambria"/>
          <w:b w:val="0"/>
          <w:bCs w:val="0"/>
          <w:color w:val="000000" w:themeColor="text1"/>
        </w:rPr>
        <w:t xml:space="preserve"> SUA limitează activitatea tancurilor petroliere ale celui mai mare grup de transport maritim al Rusiei, </w:t>
      </w:r>
      <w:proofErr w:type="spellStart"/>
      <w:r w:rsidRPr="00386DC3">
        <w:rPr>
          <w:rStyle w:val="Strong"/>
          <w:rFonts w:ascii="Cambria" w:hAnsi="Cambria"/>
          <w:b w:val="0"/>
          <w:bCs w:val="0"/>
          <w:color w:val="000000" w:themeColor="text1"/>
        </w:rPr>
        <w:t>Sovcomflot</w:t>
      </w:r>
      <w:proofErr w:type="spellEnd"/>
      <w:r w:rsidRPr="00386DC3">
        <w:rPr>
          <w:rStyle w:val="Strong"/>
          <w:rFonts w:ascii="Cambria" w:hAnsi="Cambria"/>
          <w:b w:val="0"/>
          <w:bCs w:val="0"/>
          <w:color w:val="000000" w:themeColor="text1"/>
        </w:rPr>
        <w:t xml:space="preserve">, a declarat </w:t>
      </w:r>
      <w:proofErr w:type="spellStart"/>
      <w:r w:rsidRPr="00386DC3">
        <w:rPr>
          <w:rStyle w:val="Strong"/>
          <w:rFonts w:ascii="Cambria" w:hAnsi="Cambria"/>
          <w:b w:val="0"/>
          <w:bCs w:val="0"/>
          <w:color w:val="000000" w:themeColor="text1"/>
        </w:rPr>
        <w:t>şeful</w:t>
      </w:r>
      <w:proofErr w:type="spellEnd"/>
      <w:r w:rsidRPr="00386DC3">
        <w:rPr>
          <w:rStyle w:val="Strong"/>
          <w:rFonts w:ascii="Cambria" w:hAnsi="Cambria"/>
          <w:b w:val="0"/>
          <w:bCs w:val="0"/>
          <w:color w:val="000000" w:themeColor="text1"/>
        </w:rPr>
        <w:t xml:space="preserve"> companiei, în timp ce Washingtonul intensifică presiunile asupra Moscovei.</w:t>
      </w:r>
    </w:p>
    <w:p w14:paraId="62C064BF" w14:textId="77777777" w:rsidR="00386DC3" w:rsidRPr="00386DC3" w:rsidRDefault="00386DC3" w:rsidP="00386DC3">
      <w:pPr>
        <w:ind w:firstLine="720"/>
        <w:jc w:val="both"/>
        <w:rPr>
          <w:rStyle w:val="Strong"/>
          <w:rFonts w:ascii="Cambria" w:hAnsi="Cambria"/>
          <w:b w:val="0"/>
          <w:bCs w:val="0"/>
          <w:color w:val="000000" w:themeColor="text1"/>
        </w:rPr>
      </w:pPr>
      <w:r w:rsidRPr="00386DC3">
        <w:rPr>
          <w:rStyle w:val="Strong"/>
          <w:rFonts w:ascii="Cambria" w:hAnsi="Cambria"/>
          <w:b w:val="0"/>
          <w:bCs w:val="0"/>
          <w:color w:val="000000" w:themeColor="text1"/>
        </w:rPr>
        <w:t xml:space="preserve">SUA au impus </w:t>
      </w:r>
      <w:proofErr w:type="spellStart"/>
      <w:r w:rsidRPr="00386DC3">
        <w:rPr>
          <w:rStyle w:val="Strong"/>
          <w:rFonts w:ascii="Cambria" w:hAnsi="Cambria"/>
          <w:b w:val="0"/>
          <w:bCs w:val="0"/>
          <w:color w:val="000000" w:themeColor="text1"/>
        </w:rPr>
        <w:t>sancţiuni</w:t>
      </w:r>
      <w:proofErr w:type="spellEnd"/>
      <w:r w:rsidRPr="00386DC3">
        <w:rPr>
          <w:rStyle w:val="Strong"/>
          <w:rFonts w:ascii="Cambria" w:hAnsi="Cambria"/>
          <w:b w:val="0"/>
          <w:bCs w:val="0"/>
          <w:color w:val="000000" w:themeColor="text1"/>
        </w:rPr>
        <w:t xml:space="preserve"> împotriva </w:t>
      </w:r>
      <w:proofErr w:type="spellStart"/>
      <w:r w:rsidRPr="00386DC3">
        <w:rPr>
          <w:rStyle w:val="Strong"/>
          <w:rFonts w:ascii="Cambria" w:hAnsi="Cambria"/>
          <w:b w:val="0"/>
          <w:bCs w:val="0"/>
          <w:color w:val="000000" w:themeColor="text1"/>
        </w:rPr>
        <w:t>Sovcomflot</w:t>
      </w:r>
      <w:proofErr w:type="spellEnd"/>
      <w:r w:rsidRPr="00386DC3">
        <w:rPr>
          <w:rStyle w:val="Strong"/>
          <w:rFonts w:ascii="Cambria" w:hAnsi="Cambria"/>
          <w:b w:val="0"/>
          <w:bCs w:val="0"/>
          <w:color w:val="000000" w:themeColor="text1"/>
        </w:rPr>
        <w:t xml:space="preserve"> pe 23 februarie, deoarece Washingtonul încearcă să reducă veniturile Rusiei din vânzările de petrol pe care le poate folosi pentru a-</w:t>
      </w:r>
      <w:proofErr w:type="spellStart"/>
      <w:r w:rsidRPr="00386DC3">
        <w:rPr>
          <w:rStyle w:val="Strong"/>
          <w:rFonts w:ascii="Cambria" w:hAnsi="Cambria"/>
          <w:b w:val="0"/>
          <w:bCs w:val="0"/>
          <w:color w:val="000000" w:themeColor="text1"/>
        </w:rPr>
        <w:t>şi</w:t>
      </w:r>
      <w:proofErr w:type="spellEnd"/>
      <w:r w:rsidRPr="00386DC3">
        <w:rPr>
          <w:rStyle w:val="Strong"/>
          <w:rFonts w:ascii="Cambria" w:hAnsi="Cambria"/>
          <w:b w:val="0"/>
          <w:bCs w:val="0"/>
          <w:color w:val="000000" w:themeColor="text1"/>
        </w:rPr>
        <w:t xml:space="preserve"> </w:t>
      </w:r>
      <w:proofErr w:type="spellStart"/>
      <w:r w:rsidRPr="00386DC3">
        <w:rPr>
          <w:rStyle w:val="Strong"/>
          <w:rFonts w:ascii="Cambria" w:hAnsi="Cambria"/>
          <w:b w:val="0"/>
          <w:bCs w:val="0"/>
          <w:color w:val="000000" w:themeColor="text1"/>
        </w:rPr>
        <w:t>susţine</w:t>
      </w:r>
      <w:proofErr w:type="spellEnd"/>
      <w:r w:rsidRPr="00386DC3">
        <w:rPr>
          <w:rStyle w:val="Strong"/>
          <w:rFonts w:ascii="Cambria" w:hAnsi="Cambria"/>
          <w:b w:val="0"/>
          <w:bCs w:val="0"/>
          <w:color w:val="000000" w:themeColor="text1"/>
        </w:rPr>
        <w:t xml:space="preserve"> războiul în Ucraina, notează Reuters.</w:t>
      </w:r>
    </w:p>
    <w:p w14:paraId="09E5DE50" w14:textId="77777777" w:rsidR="00386DC3" w:rsidRPr="00386DC3" w:rsidRDefault="00386DC3" w:rsidP="00386DC3">
      <w:pPr>
        <w:ind w:firstLine="720"/>
        <w:jc w:val="both"/>
        <w:rPr>
          <w:rStyle w:val="Strong"/>
          <w:rFonts w:ascii="Cambria" w:hAnsi="Cambria"/>
          <w:b w:val="0"/>
          <w:bCs w:val="0"/>
          <w:color w:val="000000" w:themeColor="text1"/>
        </w:rPr>
      </w:pPr>
      <w:proofErr w:type="spellStart"/>
      <w:r w:rsidRPr="00386DC3">
        <w:rPr>
          <w:rStyle w:val="Strong"/>
          <w:rFonts w:ascii="Cambria" w:hAnsi="Cambria"/>
          <w:b w:val="0"/>
          <w:bCs w:val="0"/>
          <w:color w:val="000000" w:themeColor="text1"/>
        </w:rPr>
        <w:t>Sancţiunile</w:t>
      </w:r>
      <w:proofErr w:type="spellEnd"/>
      <w:r w:rsidRPr="00386DC3">
        <w:rPr>
          <w:rStyle w:val="Strong"/>
          <w:rFonts w:ascii="Cambria" w:hAnsi="Cambria"/>
          <w:b w:val="0"/>
          <w:bCs w:val="0"/>
          <w:color w:val="000000" w:themeColor="text1"/>
        </w:rPr>
        <w:t xml:space="preserve"> au afectat </w:t>
      </w:r>
      <w:proofErr w:type="spellStart"/>
      <w:r w:rsidRPr="00386DC3">
        <w:rPr>
          <w:rStyle w:val="Strong"/>
          <w:rFonts w:ascii="Cambria" w:hAnsi="Cambria"/>
          <w:b w:val="0"/>
          <w:bCs w:val="0"/>
          <w:color w:val="000000" w:themeColor="text1"/>
        </w:rPr>
        <w:t>operaţiunile</w:t>
      </w:r>
      <w:proofErr w:type="spellEnd"/>
      <w:r w:rsidRPr="00386DC3">
        <w:rPr>
          <w:rStyle w:val="Strong"/>
          <w:rFonts w:ascii="Cambria" w:hAnsi="Cambria"/>
          <w:b w:val="0"/>
          <w:bCs w:val="0"/>
          <w:color w:val="000000" w:themeColor="text1"/>
        </w:rPr>
        <w:t xml:space="preserve"> companiei, ”limitând geografia </w:t>
      </w:r>
      <w:proofErr w:type="spellStart"/>
      <w:r w:rsidRPr="00386DC3">
        <w:rPr>
          <w:rStyle w:val="Strong"/>
          <w:rFonts w:ascii="Cambria" w:hAnsi="Cambria"/>
          <w:b w:val="0"/>
          <w:bCs w:val="0"/>
          <w:color w:val="000000" w:themeColor="text1"/>
        </w:rPr>
        <w:t>şi</w:t>
      </w:r>
      <w:proofErr w:type="spellEnd"/>
      <w:r w:rsidRPr="00386DC3">
        <w:rPr>
          <w:rStyle w:val="Strong"/>
          <w:rFonts w:ascii="Cambria" w:hAnsi="Cambria"/>
          <w:b w:val="0"/>
          <w:bCs w:val="0"/>
          <w:color w:val="000000" w:themeColor="text1"/>
        </w:rPr>
        <w:t xml:space="preserve"> perspectivele comerciale”, a declarat </w:t>
      </w:r>
      <w:proofErr w:type="spellStart"/>
      <w:r w:rsidRPr="00386DC3">
        <w:rPr>
          <w:rStyle w:val="Strong"/>
          <w:rFonts w:ascii="Cambria" w:hAnsi="Cambria"/>
          <w:b w:val="0"/>
          <w:bCs w:val="0"/>
          <w:color w:val="000000" w:themeColor="text1"/>
        </w:rPr>
        <w:t>preşedintele</w:t>
      </w:r>
      <w:proofErr w:type="spellEnd"/>
      <w:r w:rsidRPr="00386DC3">
        <w:rPr>
          <w:rStyle w:val="Strong"/>
          <w:rFonts w:ascii="Cambria" w:hAnsi="Cambria"/>
          <w:b w:val="0"/>
          <w:bCs w:val="0"/>
          <w:color w:val="000000" w:themeColor="text1"/>
        </w:rPr>
        <w:t xml:space="preserve"> </w:t>
      </w:r>
      <w:proofErr w:type="spellStart"/>
      <w:r w:rsidRPr="00386DC3">
        <w:rPr>
          <w:rStyle w:val="Strong"/>
          <w:rFonts w:ascii="Cambria" w:hAnsi="Cambria"/>
          <w:b w:val="0"/>
          <w:bCs w:val="0"/>
          <w:color w:val="000000" w:themeColor="text1"/>
        </w:rPr>
        <w:t>Sovcomflot</w:t>
      </w:r>
      <w:proofErr w:type="spellEnd"/>
      <w:r w:rsidRPr="00386DC3">
        <w:rPr>
          <w:rStyle w:val="Strong"/>
          <w:rFonts w:ascii="Cambria" w:hAnsi="Cambria"/>
          <w:b w:val="0"/>
          <w:bCs w:val="0"/>
          <w:color w:val="000000" w:themeColor="text1"/>
        </w:rPr>
        <w:t xml:space="preserve">, Igor </w:t>
      </w:r>
      <w:proofErr w:type="spellStart"/>
      <w:r w:rsidRPr="00386DC3">
        <w:rPr>
          <w:rStyle w:val="Strong"/>
          <w:rFonts w:ascii="Cambria" w:hAnsi="Cambria"/>
          <w:b w:val="0"/>
          <w:bCs w:val="0"/>
          <w:color w:val="000000" w:themeColor="text1"/>
        </w:rPr>
        <w:t>Tonkovidov</w:t>
      </w:r>
      <w:proofErr w:type="spellEnd"/>
      <w:r w:rsidRPr="00386DC3">
        <w:rPr>
          <w:rStyle w:val="Strong"/>
          <w:rFonts w:ascii="Cambria" w:hAnsi="Cambria"/>
          <w:b w:val="0"/>
          <w:bCs w:val="0"/>
          <w:color w:val="000000" w:themeColor="text1"/>
        </w:rPr>
        <w:t>.</w:t>
      </w:r>
    </w:p>
    <w:p w14:paraId="528E5E41" w14:textId="77777777" w:rsidR="00386DC3" w:rsidRPr="00386DC3" w:rsidRDefault="00386DC3" w:rsidP="00386DC3">
      <w:pPr>
        <w:ind w:firstLine="720"/>
        <w:jc w:val="both"/>
        <w:rPr>
          <w:rStyle w:val="Strong"/>
          <w:rFonts w:ascii="Cambria" w:hAnsi="Cambria"/>
          <w:b w:val="0"/>
          <w:bCs w:val="0"/>
          <w:color w:val="000000" w:themeColor="text1"/>
        </w:rPr>
      </w:pPr>
      <w:r w:rsidRPr="00386DC3">
        <w:rPr>
          <w:rStyle w:val="Strong"/>
          <w:rFonts w:ascii="Cambria" w:hAnsi="Cambria"/>
          <w:b w:val="0"/>
          <w:bCs w:val="0"/>
          <w:color w:val="000000" w:themeColor="text1"/>
        </w:rPr>
        <w:t xml:space="preserve">El a adăugat că, întrucât </w:t>
      </w:r>
      <w:proofErr w:type="spellStart"/>
      <w:r w:rsidRPr="00386DC3">
        <w:rPr>
          <w:rStyle w:val="Strong"/>
          <w:rFonts w:ascii="Cambria" w:hAnsi="Cambria"/>
          <w:b w:val="0"/>
          <w:bCs w:val="0"/>
          <w:color w:val="000000" w:themeColor="text1"/>
        </w:rPr>
        <w:t>sancţiunile</w:t>
      </w:r>
      <w:proofErr w:type="spellEnd"/>
      <w:r w:rsidRPr="00386DC3">
        <w:rPr>
          <w:rStyle w:val="Strong"/>
          <w:rFonts w:ascii="Cambria" w:hAnsi="Cambria"/>
          <w:b w:val="0"/>
          <w:bCs w:val="0"/>
          <w:color w:val="000000" w:themeColor="text1"/>
        </w:rPr>
        <w:t xml:space="preserve"> sunt un instrument relativ nou pentru </w:t>
      </w:r>
      <w:proofErr w:type="spellStart"/>
      <w:r w:rsidRPr="00386DC3">
        <w:rPr>
          <w:rStyle w:val="Strong"/>
          <w:rFonts w:ascii="Cambria" w:hAnsi="Cambria"/>
          <w:b w:val="0"/>
          <w:bCs w:val="0"/>
          <w:color w:val="000000" w:themeColor="text1"/>
        </w:rPr>
        <w:t>piaţa</w:t>
      </w:r>
      <w:proofErr w:type="spellEnd"/>
      <w:r w:rsidRPr="00386DC3">
        <w:rPr>
          <w:rStyle w:val="Strong"/>
          <w:rFonts w:ascii="Cambria" w:hAnsi="Cambria"/>
          <w:b w:val="0"/>
          <w:bCs w:val="0"/>
          <w:color w:val="000000" w:themeColor="text1"/>
        </w:rPr>
        <w:t xml:space="preserve"> de transport maritim, impactul total al acestora rămâne încă de văzut.</w:t>
      </w:r>
    </w:p>
    <w:p w14:paraId="1B1F4756" w14:textId="3AC2D07C" w:rsidR="00932BAC" w:rsidRDefault="00386DC3" w:rsidP="00386DC3">
      <w:pPr>
        <w:ind w:firstLine="720"/>
        <w:jc w:val="both"/>
        <w:rPr>
          <w:rStyle w:val="Strong"/>
          <w:rFonts w:ascii="Cambria" w:hAnsi="Cambria"/>
          <w:b w:val="0"/>
          <w:bCs w:val="0"/>
          <w:color w:val="000000" w:themeColor="text1"/>
        </w:rPr>
      </w:pPr>
      <w:r w:rsidRPr="00386DC3">
        <w:rPr>
          <w:rStyle w:val="Strong"/>
          <w:rFonts w:ascii="Cambria" w:hAnsi="Cambria"/>
          <w:b w:val="0"/>
          <w:bCs w:val="0"/>
          <w:color w:val="000000" w:themeColor="text1"/>
        </w:rPr>
        <w:t xml:space="preserve">Washingtonul a intensificat presiunea asupra Moscovei în ultimele luni, introducând </w:t>
      </w:r>
      <w:proofErr w:type="spellStart"/>
      <w:r w:rsidRPr="00386DC3">
        <w:rPr>
          <w:rStyle w:val="Strong"/>
          <w:rFonts w:ascii="Cambria" w:hAnsi="Cambria"/>
          <w:b w:val="0"/>
          <w:bCs w:val="0"/>
          <w:color w:val="000000" w:themeColor="text1"/>
        </w:rPr>
        <w:t>restricţii</w:t>
      </w:r>
      <w:proofErr w:type="spellEnd"/>
      <w:r w:rsidRPr="00386DC3">
        <w:rPr>
          <w:rStyle w:val="Strong"/>
          <w:rFonts w:ascii="Cambria" w:hAnsi="Cambria"/>
          <w:b w:val="0"/>
          <w:bCs w:val="0"/>
          <w:color w:val="000000" w:themeColor="text1"/>
        </w:rPr>
        <w:t xml:space="preserve"> mai dure asupra sectorului său energetic, o sursă de venituri majoră pentru Rusia.</w:t>
      </w:r>
    </w:p>
    <w:p w14:paraId="4603012E" w14:textId="77777777" w:rsidR="00386DC3" w:rsidRPr="00DF3A55" w:rsidRDefault="00386DC3" w:rsidP="00386DC3">
      <w:pPr>
        <w:ind w:firstLine="720"/>
        <w:jc w:val="both"/>
        <w:rPr>
          <w:rFonts w:ascii="Cambria" w:hAnsi="Cambria"/>
        </w:rPr>
      </w:pPr>
    </w:p>
    <w:p w14:paraId="30D13CA4" w14:textId="308B9B22" w:rsidR="00A44062" w:rsidRPr="00DF3A55" w:rsidRDefault="00A44062" w:rsidP="00A44062">
      <w:pPr>
        <w:spacing w:after="150"/>
        <w:ind w:left="720" w:hanging="360"/>
        <w:jc w:val="both"/>
        <w:outlineLvl w:val="0"/>
        <w:rPr>
          <w:rFonts w:ascii="Cambria" w:hAnsi="Cambria" w:cs="Arial"/>
          <w:b/>
          <w:color w:val="0070C0"/>
        </w:rPr>
      </w:pPr>
      <w:bookmarkStart w:id="44" w:name="_Hlk127521958"/>
      <w:r w:rsidRPr="00DF3A55">
        <w:rPr>
          <w:rFonts w:ascii="Cambria" w:hAnsi="Cambria" w:cs="Arial"/>
          <w:b/>
          <w:color w:val="0070C0"/>
        </w:rPr>
        <w:t xml:space="preserve">6.  </w:t>
      </w:r>
      <w:r w:rsidR="00A8186E" w:rsidRPr="00A8186E">
        <w:rPr>
          <w:rFonts w:ascii="Cambria" w:hAnsi="Cambria" w:cs="Arial"/>
          <w:b/>
          <w:color w:val="0070C0"/>
        </w:rPr>
        <w:t>Inflația din Marea Britanie își încetinește scăderea</w:t>
      </w:r>
    </w:p>
    <w:bookmarkEnd w:id="44"/>
    <w:p w14:paraId="45F2DB6F" w14:textId="099D138B"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Rata inflației din Marea Britanie a încetinit mai puțin decât era așteptat în luna martie, conform Reuters. O primă scădere a ratei dobânzii de către Banca Angliei (</w:t>
      </w:r>
      <w:proofErr w:type="spellStart"/>
      <w:r w:rsidRPr="00A8186E">
        <w:rPr>
          <w:rFonts w:ascii="Cambria" w:hAnsi="Cambria"/>
          <w:color w:val="000000" w:themeColor="text1"/>
        </w:rPr>
        <w:t>BoE</w:t>
      </w:r>
      <w:proofErr w:type="spellEnd"/>
      <w:r w:rsidRPr="00A8186E">
        <w:rPr>
          <w:rFonts w:ascii="Cambria" w:hAnsi="Cambria"/>
          <w:color w:val="000000" w:themeColor="text1"/>
        </w:rPr>
        <w:t>) ar putea fi mai îndepărtată decât s-a crezut anterior.</w:t>
      </w:r>
    </w:p>
    <w:p w14:paraId="10D91C40" w14:textId="77777777"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Prețurile de consum britanice au crescut cu 3,2% pe an, în scădere față de creșterea cu 3,4% înregistrată în luna februarie și cea mai mică din ultimii doi ani și jumătate, a declarat Oficiul pentru Statistică Națională.</w:t>
      </w:r>
    </w:p>
    <w:p w14:paraId="741D7E71" w14:textId="77777777"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 xml:space="preserve">Dar </w:t>
      </w:r>
      <w:proofErr w:type="spellStart"/>
      <w:r w:rsidRPr="00A8186E">
        <w:rPr>
          <w:rFonts w:ascii="Cambria" w:hAnsi="Cambria"/>
          <w:color w:val="000000" w:themeColor="text1"/>
        </w:rPr>
        <w:t>BoE</w:t>
      </w:r>
      <w:proofErr w:type="spellEnd"/>
      <w:r w:rsidRPr="00A8186E">
        <w:rPr>
          <w:rFonts w:ascii="Cambria" w:hAnsi="Cambria"/>
          <w:color w:val="000000" w:themeColor="text1"/>
        </w:rPr>
        <w:t xml:space="preserve"> – care are o țintă a inflației de 2% – și economiștii chestionați de Reuters prognozaseră 3,1%. Încetinirea scăderii ratei inflației din Marea Britanie vine după o accelerare a creșterii prețurilor de bază în Statele Unite, care au crescut pentru a doua lună la rând la 3,5% în martie.</w:t>
      </w:r>
    </w:p>
    <w:p w14:paraId="2A88A1EC" w14:textId="77777777"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 xml:space="preserve">Guvernatorul </w:t>
      </w:r>
      <w:proofErr w:type="spellStart"/>
      <w:r w:rsidRPr="00A8186E">
        <w:rPr>
          <w:rFonts w:ascii="Cambria" w:hAnsi="Cambria"/>
          <w:color w:val="000000" w:themeColor="text1"/>
        </w:rPr>
        <w:t>BoE</w:t>
      </w:r>
      <w:proofErr w:type="spellEnd"/>
      <w:r w:rsidRPr="00A8186E">
        <w:rPr>
          <w:rFonts w:ascii="Cambria" w:hAnsi="Cambria"/>
          <w:color w:val="000000" w:themeColor="text1"/>
        </w:rPr>
        <w:t xml:space="preserve">, Andrew </w:t>
      </w:r>
      <w:proofErr w:type="spellStart"/>
      <w:r w:rsidRPr="00A8186E">
        <w:rPr>
          <w:rFonts w:ascii="Cambria" w:hAnsi="Cambria"/>
          <w:color w:val="000000" w:themeColor="text1"/>
        </w:rPr>
        <w:t>Bailey</w:t>
      </w:r>
      <w:proofErr w:type="spellEnd"/>
      <w:r w:rsidRPr="00A8186E">
        <w:rPr>
          <w:rFonts w:ascii="Cambria" w:hAnsi="Cambria"/>
          <w:color w:val="000000" w:themeColor="text1"/>
        </w:rPr>
        <w:t>, care luna trecută a declarat că inflația britanică se mișcă „în direcția corectă” pentru o tăiere a ratei, a declarat acum că dinamica inflației în SUA și Europa ar putea duce la căi diferite pentru ratele dobânzilor.</w:t>
      </w:r>
    </w:p>
    <w:p w14:paraId="56B8B1BA" w14:textId="77777777"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 xml:space="preserve">Ruth Gregory, economist șef adjunct la Capital </w:t>
      </w:r>
      <w:proofErr w:type="spellStart"/>
      <w:r w:rsidRPr="00A8186E">
        <w:rPr>
          <w:rFonts w:ascii="Cambria" w:hAnsi="Cambria"/>
          <w:color w:val="000000" w:themeColor="text1"/>
        </w:rPr>
        <w:t>Economics</w:t>
      </w:r>
      <w:proofErr w:type="spellEnd"/>
      <w:r w:rsidRPr="00A8186E">
        <w:rPr>
          <w:rFonts w:ascii="Cambria" w:hAnsi="Cambria"/>
          <w:color w:val="000000" w:themeColor="text1"/>
        </w:rPr>
        <w:t>, a declarat că există riscul ca Marea Britanie să urmeze trendul din SUA, cu o inflația care stagnează. „Șansele ca ratele dobânzilor să fie tăiate pentru prima dată în iunie sunt acum puțin mai mici”, a spus ea.</w:t>
      </w:r>
    </w:p>
    <w:p w14:paraId="2F15D1C2" w14:textId="068701FE" w:rsidR="000E4C5F" w:rsidRDefault="00A8186E" w:rsidP="00A8186E">
      <w:pPr>
        <w:ind w:firstLine="720"/>
        <w:jc w:val="both"/>
        <w:rPr>
          <w:rFonts w:ascii="Cambria" w:hAnsi="Cambria"/>
          <w:color w:val="000000" w:themeColor="text1"/>
        </w:rPr>
      </w:pPr>
      <w:r w:rsidRPr="00A8186E">
        <w:rPr>
          <w:rFonts w:ascii="Cambria" w:hAnsi="Cambria"/>
          <w:color w:val="000000" w:themeColor="text1"/>
        </w:rPr>
        <w:t>Lira sterlină a crescut cu aproximativ jumătate de cent împotriva dolarului imediat după ce au fost publicate cifrele.</w:t>
      </w:r>
    </w:p>
    <w:p w14:paraId="10B0B2C5" w14:textId="77777777" w:rsidR="00A8186E" w:rsidRPr="00DF3A55" w:rsidRDefault="00A8186E" w:rsidP="00A8186E">
      <w:pPr>
        <w:ind w:firstLine="720"/>
        <w:jc w:val="both"/>
        <w:rPr>
          <w:rFonts w:ascii="Cambria" w:hAnsi="Cambria"/>
          <w:color w:val="404040"/>
        </w:rPr>
      </w:pPr>
    </w:p>
    <w:p w14:paraId="7363CC4A" w14:textId="149AA882" w:rsidR="000E4C5F" w:rsidRPr="00DF3A55" w:rsidRDefault="000E4C5F" w:rsidP="000E4C5F">
      <w:pPr>
        <w:spacing w:after="150"/>
        <w:ind w:left="720" w:hanging="360"/>
        <w:jc w:val="both"/>
        <w:outlineLvl w:val="0"/>
        <w:rPr>
          <w:rFonts w:ascii="Cambria" w:hAnsi="Cambria" w:cs="Arial"/>
          <w:b/>
          <w:color w:val="0070C0"/>
        </w:rPr>
      </w:pPr>
      <w:bookmarkStart w:id="45" w:name="_Hlk144988869"/>
      <w:r w:rsidRPr="00DF3A55">
        <w:rPr>
          <w:rFonts w:ascii="Cambria" w:hAnsi="Cambria" w:cs="Arial"/>
          <w:b/>
          <w:color w:val="0070C0"/>
        </w:rPr>
        <w:t xml:space="preserve">7.  </w:t>
      </w:r>
      <w:r w:rsidR="00A8186E" w:rsidRPr="00A8186E">
        <w:rPr>
          <w:rFonts w:ascii="Cambria" w:hAnsi="Cambria" w:cs="Arial"/>
          <w:b/>
          <w:color w:val="0070C0"/>
        </w:rPr>
        <w:t xml:space="preserve">Canada impune mai multe taxe pentru bogați și include în bugetul federal credite fiscale pentru vehicule electrice </w:t>
      </w:r>
    </w:p>
    <w:bookmarkEnd w:id="45"/>
    <w:p w14:paraId="2970372F" w14:textId="266D8DCF"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 xml:space="preserve">Ministrul finanțelor din Canada, </w:t>
      </w:r>
      <w:proofErr w:type="spellStart"/>
      <w:r w:rsidRPr="00A8186E">
        <w:rPr>
          <w:rStyle w:val="Strong"/>
          <w:rFonts w:ascii="Cambria" w:hAnsi="Cambria"/>
          <w:b w:val="0"/>
          <w:bCs w:val="0"/>
          <w:color w:val="000000" w:themeColor="text1"/>
        </w:rPr>
        <w:t>Chrystia</w:t>
      </w:r>
      <w:proofErr w:type="spellEnd"/>
      <w:r w:rsidRPr="00A8186E">
        <w:rPr>
          <w:rStyle w:val="Strong"/>
          <w:rFonts w:ascii="Cambria" w:hAnsi="Cambria"/>
          <w:b w:val="0"/>
          <w:bCs w:val="0"/>
          <w:color w:val="000000" w:themeColor="text1"/>
        </w:rPr>
        <w:t xml:space="preserve"> </w:t>
      </w:r>
      <w:proofErr w:type="spellStart"/>
      <w:r w:rsidRPr="00A8186E">
        <w:rPr>
          <w:rStyle w:val="Strong"/>
          <w:rFonts w:ascii="Cambria" w:hAnsi="Cambria"/>
          <w:b w:val="0"/>
          <w:bCs w:val="0"/>
          <w:color w:val="000000" w:themeColor="text1"/>
        </w:rPr>
        <w:t>Freeland</w:t>
      </w:r>
      <w:proofErr w:type="spellEnd"/>
      <w:r w:rsidRPr="00A8186E">
        <w:rPr>
          <w:rStyle w:val="Strong"/>
          <w:rFonts w:ascii="Cambria" w:hAnsi="Cambria"/>
          <w:b w:val="0"/>
          <w:bCs w:val="0"/>
          <w:color w:val="000000" w:themeColor="text1"/>
        </w:rPr>
        <w:t>, a prezentat ieri – marți – măsuri guvernamentale importante din bugetul 2023-24. Iată câteva dintre acestea, în selecția Reuters.</w:t>
      </w:r>
    </w:p>
    <w:p w14:paraId="5101D486"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Rata de includere a câștigurilor de capital realizate anual peste 250.000 de dolari de către persoane fizice și a tuturor câștigurilor de capital realizate de corporații și trusturi crește de la jumătate la două treimi.</w:t>
      </w:r>
    </w:p>
    <w:p w14:paraId="4E42F956"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Suplimentare de 15 miliarde de dolari canadieni înspre programul de împrumut pentru construcția de apartamente, cu obiectivul de a construi minimum 30.000 de apartamente noi.</w:t>
      </w:r>
    </w:p>
    <w:p w14:paraId="7A643E37"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Se lansează un nou fond de infrastructură pentru locuințe de 6 miliarde de dolari pentru a accelera construcția și modernizarea acestora.</w:t>
      </w:r>
    </w:p>
    <w:p w14:paraId="72B3CC59"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lastRenderedPageBreak/>
        <w:t>Se lansează un nou fond de 1,5 miliarde de dolari pentru protecția chiriilor la locuințele accesibile și pentru a crea mii de alte apartamente accesibile.</w:t>
      </w:r>
    </w:p>
    <w:p w14:paraId="76B362A6"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Fondul acceleratorului de locuințe se completează cu încă 400 de milioane de dolari canadieni, astfel încât mai multe municipalități să poată reduce birocrația, să accelereze construcția de locuințe și să investească în apartamente accesibile.</w:t>
      </w:r>
    </w:p>
    <w:p w14:paraId="5ADC5EEF"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Sunt permise amortizările de 30 de ani la creditele ipotecare pentru cumpărătorii de locuințe noi care se află la prima achiziție, cu efect începând în 1 august 2024.</w:t>
      </w:r>
    </w:p>
    <w:p w14:paraId="5332CE90"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500 de milioane de dolari canadieni vor fi cheltuiți pentru a sprijini locuințele de închiriat cu finanțare la costuri reduse prin programul de împrumut pentru construcția de apartamente.</w:t>
      </w:r>
    </w:p>
    <w:p w14:paraId="5F2B5F0D"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Se oferă până la 5 miliarde de dolari canadieni în garanții de împrumut pentru a debloca accesul la capital pentru comunitățile indigene, permițându-le să investească în proiecte de petrol și gaze.</w:t>
      </w:r>
    </w:p>
    <w:p w14:paraId="1DEA4F6A"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S-a lansat un pachet de măsuri de 2,4 miliarde de dolari canadieni pentru a stimula inteligența artificială. Acesta include 2 miliarde de dolari canadieni pentru construirea și furnizarea de capacități de calcul și infrastructură tehnologică pentru cercetători, start-</w:t>
      </w:r>
      <w:proofErr w:type="spellStart"/>
      <w:r w:rsidRPr="00A8186E">
        <w:rPr>
          <w:rStyle w:val="Strong"/>
          <w:rFonts w:ascii="Cambria" w:hAnsi="Cambria"/>
          <w:b w:val="0"/>
          <w:bCs w:val="0"/>
          <w:color w:val="000000" w:themeColor="text1"/>
        </w:rPr>
        <w:t>up</w:t>
      </w:r>
      <w:proofErr w:type="spellEnd"/>
      <w:r w:rsidRPr="00A8186E">
        <w:rPr>
          <w:rStyle w:val="Strong"/>
          <w:rFonts w:ascii="Cambria" w:hAnsi="Cambria"/>
          <w:b w:val="0"/>
          <w:bCs w:val="0"/>
          <w:color w:val="000000" w:themeColor="text1"/>
        </w:rPr>
        <w:t>-uri și scale-</w:t>
      </w:r>
      <w:proofErr w:type="spellStart"/>
      <w:r w:rsidRPr="00A8186E">
        <w:rPr>
          <w:rStyle w:val="Strong"/>
          <w:rFonts w:ascii="Cambria" w:hAnsi="Cambria"/>
          <w:b w:val="0"/>
          <w:bCs w:val="0"/>
          <w:color w:val="000000" w:themeColor="text1"/>
        </w:rPr>
        <w:t>up</w:t>
      </w:r>
      <w:proofErr w:type="spellEnd"/>
      <w:r w:rsidRPr="00A8186E">
        <w:rPr>
          <w:rStyle w:val="Strong"/>
          <w:rFonts w:ascii="Cambria" w:hAnsi="Cambria"/>
          <w:b w:val="0"/>
          <w:bCs w:val="0"/>
          <w:color w:val="000000" w:themeColor="text1"/>
        </w:rPr>
        <w:t>-uri.</w:t>
      </w:r>
    </w:p>
    <w:p w14:paraId="40F5593E"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S-a instituit un nou program național de alimentație școlară, cu o investiție de 1 miliard de dolari canadieni pe o perioadă de cinci ani.</w:t>
      </w:r>
    </w:p>
    <w:p w14:paraId="1F6D8128" w14:textId="77777777" w:rsidR="00A8186E" w:rsidRPr="00A8186E"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Nou program de împrumut pentru îngrijirea copiilor, cu 1 miliard de dolari canadieni în împrumuturi la costuri reduse.</w:t>
      </w:r>
    </w:p>
    <w:p w14:paraId="4A547E92" w14:textId="4700A902" w:rsidR="00AF36D8" w:rsidRDefault="00A8186E" w:rsidP="00A8186E">
      <w:pPr>
        <w:ind w:firstLine="720"/>
        <w:jc w:val="both"/>
        <w:rPr>
          <w:rStyle w:val="Strong"/>
          <w:rFonts w:ascii="Cambria" w:hAnsi="Cambria"/>
          <w:b w:val="0"/>
          <w:bCs w:val="0"/>
          <w:color w:val="000000" w:themeColor="text1"/>
        </w:rPr>
      </w:pPr>
      <w:r w:rsidRPr="00A8186E">
        <w:rPr>
          <w:rStyle w:val="Strong"/>
          <w:rFonts w:ascii="Cambria" w:hAnsi="Cambria"/>
          <w:b w:val="0"/>
          <w:bCs w:val="0"/>
          <w:color w:val="000000" w:themeColor="text1"/>
        </w:rPr>
        <w:t>Nou credit fiscal de investiție de 10% în lanțul de aprovizionare cu vehicule electrice aplicat la costul clădirilor folosite pentru asamblarea vehiculelor electrice, pentru producția de baterii EV și producția de materiale active de catod.</w:t>
      </w:r>
    </w:p>
    <w:p w14:paraId="34C8D781" w14:textId="77777777" w:rsidR="00A8186E" w:rsidRPr="00DF3A55" w:rsidRDefault="00A8186E" w:rsidP="00A8186E">
      <w:pPr>
        <w:ind w:firstLine="720"/>
        <w:jc w:val="both"/>
        <w:rPr>
          <w:rFonts w:ascii="Cambria" w:hAnsi="Cambria"/>
          <w:color w:val="404040"/>
        </w:rPr>
      </w:pPr>
    </w:p>
    <w:p w14:paraId="0ACABEC3" w14:textId="7EE79460" w:rsidR="002C7640" w:rsidRPr="00DF3A55" w:rsidRDefault="00AF36D8" w:rsidP="002C7640">
      <w:pPr>
        <w:spacing w:after="150"/>
        <w:ind w:left="720" w:hanging="360"/>
        <w:jc w:val="both"/>
        <w:outlineLvl w:val="0"/>
        <w:rPr>
          <w:rFonts w:ascii="Cambria" w:hAnsi="Cambria" w:cs="Arial"/>
          <w:b/>
          <w:color w:val="0070C0"/>
        </w:rPr>
      </w:pPr>
      <w:bookmarkStart w:id="46" w:name="_Hlk144992993"/>
      <w:r w:rsidRPr="00DF3A55">
        <w:rPr>
          <w:rFonts w:ascii="Cambria" w:hAnsi="Cambria" w:cs="Arial"/>
          <w:b/>
          <w:color w:val="0070C0"/>
        </w:rPr>
        <w:t xml:space="preserve">8. </w:t>
      </w:r>
      <w:r w:rsidR="00A8186E" w:rsidRPr="00A8186E">
        <w:rPr>
          <w:rFonts w:ascii="Cambria" w:hAnsi="Cambria" w:cs="Arial"/>
          <w:b/>
          <w:color w:val="0070C0"/>
        </w:rPr>
        <w:t>Citi îl numește pe Gabriel Apostol în funcția de director divizie companii multinaționale pentru România</w:t>
      </w:r>
    </w:p>
    <w:bookmarkEnd w:id="46"/>
    <w:p w14:paraId="5124AEEB" w14:textId="515936B5"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 xml:space="preserve">Citi a anunțat numirea lui Gabriel Apostol în funcția de director divizie clienți companii multinaționale (Global </w:t>
      </w:r>
      <w:proofErr w:type="spellStart"/>
      <w:r w:rsidRPr="00A8186E">
        <w:rPr>
          <w:rFonts w:ascii="Cambria" w:hAnsi="Cambria"/>
          <w:color w:val="000000" w:themeColor="text1"/>
        </w:rPr>
        <w:t>Network</w:t>
      </w:r>
      <w:proofErr w:type="spellEnd"/>
      <w:r w:rsidRPr="00A8186E">
        <w:rPr>
          <w:rFonts w:ascii="Cambria" w:hAnsi="Cambria"/>
          <w:color w:val="000000" w:themeColor="text1"/>
        </w:rPr>
        <w:t xml:space="preserve"> Banking) pentru România. Gabriel Apostol va fi responsabil de creșterea diviziei Citi dedicate companiilor multinaționale mari și mijlocii ce operează în România și va avea un rol strategic în conducerea și dezvoltarea băncii, în calitate de membru al comitetului de management.</w:t>
      </w:r>
    </w:p>
    <w:p w14:paraId="07574378" w14:textId="77777777"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 xml:space="preserve">„Din poziția unei bănci globale, continuăm să ne valorificăm resursele și experiența pentru a ajuta clienții și comunitatea să rezolve marile provocări cu care se confruntă zi de zi, fie că e vorba despre securitate energetică, finanțare sustenabilă, infrastructură sau reziliența lanțului de aprovizionare. Strategia noastră este de a consolida relațiile cu clienții existenți, dar și de a adăuga nume noi. Cu acest obiectiv, ne ajutăm clienții să devină mai eficienți, mai </w:t>
      </w:r>
      <w:proofErr w:type="spellStart"/>
      <w:r w:rsidRPr="00A8186E">
        <w:rPr>
          <w:rFonts w:ascii="Cambria" w:hAnsi="Cambria"/>
          <w:color w:val="000000" w:themeColor="text1"/>
        </w:rPr>
        <w:t>rezilienți</w:t>
      </w:r>
      <w:proofErr w:type="spellEnd"/>
      <w:r w:rsidRPr="00A8186E">
        <w:rPr>
          <w:rFonts w:ascii="Cambria" w:hAnsi="Cambria"/>
          <w:color w:val="000000" w:themeColor="text1"/>
        </w:rPr>
        <w:t xml:space="preserve"> și să avanseze în procesele de digitalizare. De asemenea, vedem un flux constant de companii multinaționale care investesc în România. (…) Gabriel Apostol aduce în această poziție o experiență valoroasă și o abordare centrată pe client, ce vor ajuta Citi să rămână un partener de încredere”, a declarat </w:t>
      </w:r>
      <w:proofErr w:type="spellStart"/>
      <w:r w:rsidRPr="00A8186E">
        <w:rPr>
          <w:rFonts w:ascii="Cambria" w:hAnsi="Cambria"/>
          <w:color w:val="000000" w:themeColor="text1"/>
        </w:rPr>
        <w:t>Samir</w:t>
      </w:r>
      <w:proofErr w:type="spellEnd"/>
      <w:r w:rsidRPr="00A8186E">
        <w:rPr>
          <w:rFonts w:ascii="Cambria" w:hAnsi="Cambria"/>
          <w:color w:val="000000" w:themeColor="text1"/>
        </w:rPr>
        <w:t xml:space="preserve"> </w:t>
      </w:r>
      <w:proofErr w:type="spellStart"/>
      <w:r w:rsidRPr="00A8186E">
        <w:rPr>
          <w:rFonts w:ascii="Cambria" w:hAnsi="Cambria"/>
          <w:color w:val="000000" w:themeColor="text1"/>
        </w:rPr>
        <w:t>Karia</w:t>
      </w:r>
      <w:proofErr w:type="spellEnd"/>
      <w:r w:rsidRPr="00A8186E">
        <w:rPr>
          <w:rFonts w:ascii="Cambria" w:hAnsi="Cambria"/>
          <w:color w:val="000000" w:themeColor="text1"/>
        </w:rPr>
        <w:t xml:space="preserve">, directorul general al Citi România, despre numirea lui Gabriel Apostol în noul rol. </w:t>
      </w:r>
    </w:p>
    <w:p w14:paraId="39C3FAC2" w14:textId="77777777" w:rsidR="00A8186E" w:rsidRPr="00A8186E" w:rsidRDefault="00A8186E" w:rsidP="00A8186E">
      <w:pPr>
        <w:ind w:firstLine="720"/>
        <w:jc w:val="both"/>
        <w:rPr>
          <w:rFonts w:ascii="Cambria" w:hAnsi="Cambria"/>
          <w:color w:val="000000" w:themeColor="text1"/>
        </w:rPr>
      </w:pPr>
      <w:r w:rsidRPr="00A8186E">
        <w:rPr>
          <w:rFonts w:ascii="Cambria" w:hAnsi="Cambria"/>
          <w:color w:val="000000" w:themeColor="text1"/>
        </w:rPr>
        <w:t xml:space="preserve">Gabriel Apostol are peste 27 de ani de experiență în sectorul bancar, iar pe ultimii 20 i-a petrecut în cadrul Citi ocupând mai multe roluri în </w:t>
      </w:r>
      <w:proofErr w:type="spellStart"/>
      <w:r w:rsidRPr="00A8186E">
        <w:rPr>
          <w:rFonts w:ascii="Cambria" w:hAnsi="Cambria"/>
          <w:color w:val="000000" w:themeColor="text1"/>
        </w:rPr>
        <w:t>corporate</w:t>
      </w:r>
      <w:proofErr w:type="spellEnd"/>
      <w:r w:rsidRPr="00A8186E">
        <w:rPr>
          <w:rFonts w:ascii="Cambria" w:hAnsi="Cambria"/>
          <w:color w:val="000000" w:themeColor="text1"/>
        </w:rPr>
        <w:t xml:space="preserve"> banking, cel mai recent ca și Senior </w:t>
      </w:r>
      <w:proofErr w:type="spellStart"/>
      <w:r w:rsidRPr="00A8186E">
        <w:rPr>
          <w:rFonts w:ascii="Cambria" w:hAnsi="Cambria"/>
          <w:color w:val="000000" w:themeColor="text1"/>
        </w:rPr>
        <w:t>Banker</w:t>
      </w:r>
      <w:proofErr w:type="spellEnd"/>
      <w:r w:rsidRPr="00A8186E">
        <w:rPr>
          <w:rFonts w:ascii="Cambria" w:hAnsi="Cambria"/>
          <w:color w:val="000000" w:themeColor="text1"/>
        </w:rPr>
        <w:t xml:space="preserve"> pentru un portofoliu de companii multinaționale. Anterior, a fost director comercial regional la BRD – </w:t>
      </w:r>
      <w:proofErr w:type="spellStart"/>
      <w:r w:rsidRPr="00A8186E">
        <w:rPr>
          <w:rFonts w:ascii="Cambria" w:hAnsi="Cambria"/>
          <w:color w:val="000000" w:themeColor="text1"/>
        </w:rPr>
        <w:t>Groupe</w:t>
      </w:r>
      <w:proofErr w:type="spellEnd"/>
      <w:r w:rsidRPr="00A8186E">
        <w:rPr>
          <w:rFonts w:ascii="Cambria" w:hAnsi="Cambria"/>
          <w:color w:val="000000" w:themeColor="text1"/>
        </w:rPr>
        <w:t xml:space="preserve"> </w:t>
      </w:r>
      <w:proofErr w:type="spellStart"/>
      <w:r w:rsidRPr="00A8186E">
        <w:rPr>
          <w:rFonts w:ascii="Cambria" w:hAnsi="Cambria"/>
          <w:color w:val="000000" w:themeColor="text1"/>
        </w:rPr>
        <w:t>Société</w:t>
      </w:r>
      <w:proofErr w:type="spellEnd"/>
      <w:r w:rsidRPr="00A8186E">
        <w:rPr>
          <w:rFonts w:ascii="Cambria" w:hAnsi="Cambria"/>
          <w:color w:val="000000" w:themeColor="text1"/>
        </w:rPr>
        <w:t xml:space="preserve"> </w:t>
      </w:r>
      <w:proofErr w:type="spellStart"/>
      <w:r w:rsidRPr="00A8186E">
        <w:rPr>
          <w:rFonts w:ascii="Cambria" w:hAnsi="Cambria"/>
          <w:color w:val="000000" w:themeColor="text1"/>
        </w:rPr>
        <w:t>Générale</w:t>
      </w:r>
      <w:proofErr w:type="spellEnd"/>
      <w:r w:rsidRPr="00A8186E">
        <w:rPr>
          <w:rFonts w:ascii="Cambria" w:hAnsi="Cambria"/>
          <w:color w:val="000000" w:themeColor="text1"/>
        </w:rPr>
        <w:t xml:space="preserve">, iar în perioada de început a carierei a acoperit o serie de alte poziții în zonele de credit și management de relații cu clienții. </w:t>
      </w:r>
    </w:p>
    <w:p w14:paraId="0D9ACFFF" w14:textId="2E77A5BE" w:rsidR="00F308D6" w:rsidRDefault="00A8186E" w:rsidP="00A8186E">
      <w:pPr>
        <w:ind w:firstLine="720"/>
        <w:jc w:val="both"/>
        <w:rPr>
          <w:rFonts w:ascii="Cambria" w:hAnsi="Cambria"/>
          <w:color w:val="000000" w:themeColor="text1"/>
        </w:rPr>
      </w:pPr>
      <w:r w:rsidRPr="00A8186E">
        <w:rPr>
          <w:rFonts w:ascii="Cambria" w:hAnsi="Cambria"/>
          <w:color w:val="000000" w:themeColor="text1"/>
        </w:rPr>
        <w:t>Citi este partenerul bancar ales de multinaționalele din România, având o poziție de lider pe segmentul de piață al companiilor globale mari cu operațiuni locale. Divizia locală a băncii dedicată multinaționalelor a înregistrat o creștere de două cifre în ultimii ani.</w:t>
      </w:r>
    </w:p>
    <w:p w14:paraId="25A62D6A" w14:textId="77777777" w:rsidR="00FC32F5" w:rsidRDefault="00FC32F5" w:rsidP="00A8186E">
      <w:pPr>
        <w:ind w:firstLine="720"/>
        <w:jc w:val="both"/>
        <w:rPr>
          <w:rFonts w:ascii="Cambria" w:hAnsi="Cambria"/>
          <w:color w:val="000000" w:themeColor="text1"/>
        </w:rPr>
      </w:pPr>
    </w:p>
    <w:p w14:paraId="02921B57" w14:textId="77777777" w:rsidR="00A8186E" w:rsidRPr="00DF3A55" w:rsidRDefault="00A8186E" w:rsidP="00A8186E">
      <w:pPr>
        <w:ind w:firstLine="720"/>
        <w:jc w:val="both"/>
        <w:rPr>
          <w:rFonts w:ascii="Cambria" w:hAnsi="Cambria"/>
          <w:color w:val="000000" w:themeColor="text1"/>
        </w:rPr>
      </w:pPr>
    </w:p>
    <w:p w14:paraId="3FD6A9C2" w14:textId="1DF932DC" w:rsidR="002C7640" w:rsidRPr="00DF3A55" w:rsidRDefault="002C7640" w:rsidP="004B2E59">
      <w:pPr>
        <w:ind w:left="630" w:hanging="270"/>
        <w:jc w:val="both"/>
        <w:rPr>
          <w:rFonts w:ascii="Cambria" w:hAnsi="Cambria" w:cs="Arial"/>
          <w:b/>
          <w:color w:val="0070C0"/>
        </w:rPr>
      </w:pPr>
      <w:r w:rsidRPr="00DF3A55">
        <w:rPr>
          <w:rFonts w:ascii="Cambria" w:hAnsi="Cambria" w:cs="Arial"/>
          <w:b/>
          <w:color w:val="0070C0"/>
        </w:rPr>
        <w:lastRenderedPageBreak/>
        <w:t xml:space="preserve">9. </w:t>
      </w:r>
      <w:r w:rsidR="00671AAB" w:rsidRPr="00671AAB">
        <w:rPr>
          <w:rFonts w:ascii="Cambria" w:hAnsi="Cambria" w:cs="Arial"/>
          <w:b/>
          <w:color w:val="0070C0"/>
        </w:rPr>
        <w:t>Comisia Europeană ar urma să dea în judecată Germania pentru că a perceput vecinilor săi o taxă suplimentară pentru cumpărarea de gaze (surse)</w:t>
      </w:r>
    </w:p>
    <w:p w14:paraId="217CE17C" w14:textId="77777777" w:rsidR="0069413A" w:rsidRPr="00DF3A55" w:rsidRDefault="0069413A" w:rsidP="004B2E59">
      <w:pPr>
        <w:ind w:left="630" w:hanging="270"/>
        <w:jc w:val="both"/>
        <w:rPr>
          <w:rFonts w:ascii="Cambria" w:hAnsi="Cambria" w:cs="Arial"/>
          <w:b/>
          <w:color w:val="0070C0"/>
        </w:rPr>
      </w:pPr>
    </w:p>
    <w:p w14:paraId="01D1DD77" w14:textId="5CE4BF91"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Comisia Europeană ar urma să dea în judecată Germania pentru că a perceput vecinilor săi o taxă suplimentară pentru cumpărarea de gaze din depozitele sale, considerând că a încălcat regulile UE privind </w:t>
      </w:r>
      <w:proofErr w:type="spellStart"/>
      <w:r w:rsidRPr="00671AAB">
        <w:rPr>
          <w:rStyle w:val="Strong"/>
          <w:rFonts w:ascii="Cambria" w:hAnsi="Cambria"/>
          <w:b w:val="0"/>
          <w:bCs w:val="0"/>
          <w:color w:val="000000" w:themeColor="text1"/>
        </w:rPr>
        <w:t>piaţa</w:t>
      </w:r>
      <w:proofErr w:type="spellEnd"/>
      <w:r w:rsidRPr="00671AAB">
        <w:rPr>
          <w:rStyle w:val="Strong"/>
          <w:rFonts w:ascii="Cambria" w:hAnsi="Cambria"/>
          <w:b w:val="0"/>
          <w:bCs w:val="0"/>
          <w:color w:val="000000" w:themeColor="text1"/>
        </w:rPr>
        <w:t xml:space="preserve"> unică, au declarat două surse familiarizate cu chestiunea.</w:t>
      </w:r>
    </w:p>
    <w:p w14:paraId="6B29CD0F"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Potrivit surselor citate de Reuters, procesul ar putea fi lansat în următoarele zile.</w:t>
      </w:r>
    </w:p>
    <w:p w14:paraId="3DACA672"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Taxa germană este o </w:t>
      </w:r>
      <w:proofErr w:type="spellStart"/>
      <w:r w:rsidRPr="00671AAB">
        <w:rPr>
          <w:rStyle w:val="Strong"/>
          <w:rFonts w:ascii="Cambria" w:hAnsi="Cambria"/>
          <w:b w:val="0"/>
          <w:bCs w:val="0"/>
          <w:color w:val="000000" w:themeColor="text1"/>
        </w:rPr>
        <w:t>moştenire</w:t>
      </w:r>
      <w:proofErr w:type="spellEnd"/>
      <w:r w:rsidRPr="00671AAB">
        <w:rPr>
          <w:rStyle w:val="Strong"/>
          <w:rFonts w:ascii="Cambria" w:hAnsi="Cambria"/>
          <w:b w:val="0"/>
          <w:bCs w:val="0"/>
          <w:color w:val="000000" w:themeColor="text1"/>
        </w:rPr>
        <w:t xml:space="preserve"> a crizei energetice europene care a atins apogeul în 2022, după ce Moscova a redus fluxurile de gaze către Europa </w:t>
      </w:r>
      <w:proofErr w:type="spellStart"/>
      <w:r w:rsidRPr="00671AAB">
        <w:rPr>
          <w:rStyle w:val="Strong"/>
          <w:rFonts w:ascii="Cambria" w:hAnsi="Cambria"/>
          <w:b w:val="0"/>
          <w:bCs w:val="0"/>
          <w:color w:val="000000" w:themeColor="text1"/>
        </w:rPr>
        <w:t>şi</w:t>
      </w:r>
      <w:proofErr w:type="spellEnd"/>
      <w:r w:rsidRPr="00671AAB">
        <w:rPr>
          <w:rStyle w:val="Strong"/>
          <w:rFonts w:ascii="Cambria" w:hAnsi="Cambria"/>
          <w:b w:val="0"/>
          <w:bCs w:val="0"/>
          <w:color w:val="000000" w:themeColor="text1"/>
        </w:rPr>
        <w:t xml:space="preserve"> o explozie subacvatică a închis conducta Nord </w:t>
      </w:r>
      <w:proofErr w:type="spellStart"/>
      <w:r w:rsidRPr="00671AAB">
        <w:rPr>
          <w:rStyle w:val="Strong"/>
          <w:rFonts w:ascii="Cambria" w:hAnsi="Cambria"/>
          <w:b w:val="0"/>
          <w:bCs w:val="0"/>
          <w:color w:val="000000" w:themeColor="text1"/>
        </w:rPr>
        <w:t>Stream</w:t>
      </w:r>
      <w:proofErr w:type="spellEnd"/>
      <w:r w:rsidRPr="00671AAB">
        <w:rPr>
          <w:rStyle w:val="Strong"/>
          <w:rFonts w:ascii="Cambria" w:hAnsi="Cambria"/>
          <w:b w:val="0"/>
          <w:bCs w:val="0"/>
          <w:color w:val="000000" w:themeColor="text1"/>
        </w:rPr>
        <w:t xml:space="preserve"> din Rusia către Germania, rută care asigura 15% din importurile de gaze ale Europei.</w:t>
      </w:r>
    </w:p>
    <w:p w14:paraId="237A46D9"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Pentru a recupera miliardele de euro pe care le-a cheltuit pentru cumpărarea de gaz non-ruse la </w:t>
      </w:r>
      <w:proofErr w:type="spellStart"/>
      <w:r w:rsidRPr="00671AAB">
        <w:rPr>
          <w:rStyle w:val="Strong"/>
          <w:rFonts w:ascii="Cambria" w:hAnsi="Cambria"/>
          <w:b w:val="0"/>
          <w:bCs w:val="0"/>
          <w:color w:val="000000" w:themeColor="text1"/>
        </w:rPr>
        <w:t>preţuri</w:t>
      </w:r>
      <w:proofErr w:type="spellEnd"/>
      <w:r w:rsidRPr="00671AAB">
        <w:rPr>
          <w:rStyle w:val="Strong"/>
          <w:rFonts w:ascii="Cambria" w:hAnsi="Cambria"/>
          <w:b w:val="0"/>
          <w:bCs w:val="0"/>
          <w:color w:val="000000" w:themeColor="text1"/>
        </w:rPr>
        <w:t xml:space="preserve"> ridicate, pentru a-</w:t>
      </w:r>
      <w:proofErr w:type="spellStart"/>
      <w:r w:rsidRPr="00671AAB">
        <w:rPr>
          <w:rStyle w:val="Strong"/>
          <w:rFonts w:ascii="Cambria" w:hAnsi="Cambria"/>
          <w:b w:val="0"/>
          <w:bCs w:val="0"/>
          <w:color w:val="000000" w:themeColor="text1"/>
        </w:rPr>
        <w:t>şi</w:t>
      </w:r>
      <w:proofErr w:type="spellEnd"/>
      <w:r w:rsidRPr="00671AAB">
        <w:rPr>
          <w:rStyle w:val="Strong"/>
          <w:rFonts w:ascii="Cambria" w:hAnsi="Cambria"/>
          <w:b w:val="0"/>
          <w:bCs w:val="0"/>
          <w:color w:val="000000" w:themeColor="text1"/>
        </w:rPr>
        <w:t xml:space="preserve"> umple rezervoarele de stocare, Germania a introdus ceea ce a numit ”o taxă de neutralitate” pentru vânzările de gaze către vecinii săi.</w:t>
      </w:r>
    </w:p>
    <w:p w14:paraId="24FCA7BC"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Taxa suplimentară s-a triplat de când a fost introdusă în octombrie 2022, iar unele guverne au criticat-o pentru că este în contradicție cu regulile </w:t>
      </w:r>
      <w:proofErr w:type="spellStart"/>
      <w:r w:rsidRPr="00671AAB">
        <w:rPr>
          <w:rStyle w:val="Strong"/>
          <w:rFonts w:ascii="Cambria" w:hAnsi="Cambria"/>
          <w:b w:val="0"/>
          <w:bCs w:val="0"/>
          <w:color w:val="000000" w:themeColor="text1"/>
        </w:rPr>
        <w:t>pieţei</w:t>
      </w:r>
      <w:proofErr w:type="spellEnd"/>
      <w:r w:rsidRPr="00671AAB">
        <w:rPr>
          <w:rStyle w:val="Strong"/>
          <w:rFonts w:ascii="Cambria" w:hAnsi="Cambria"/>
          <w:b w:val="0"/>
          <w:bCs w:val="0"/>
          <w:color w:val="000000" w:themeColor="text1"/>
        </w:rPr>
        <w:t xml:space="preserve"> unice a UE care interzic orice tarif pentru </w:t>
      </w:r>
      <w:proofErr w:type="spellStart"/>
      <w:r w:rsidRPr="00671AAB">
        <w:rPr>
          <w:rStyle w:val="Strong"/>
          <w:rFonts w:ascii="Cambria" w:hAnsi="Cambria"/>
          <w:b w:val="0"/>
          <w:bCs w:val="0"/>
          <w:color w:val="000000" w:themeColor="text1"/>
        </w:rPr>
        <w:t>comerţul</w:t>
      </w:r>
      <w:proofErr w:type="spellEnd"/>
      <w:r w:rsidRPr="00671AAB">
        <w:rPr>
          <w:rStyle w:val="Strong"/>
          <w:rFonts w:ascii="Cambria" w:hAnsi="Cambria"/>
          <w:b w:val="0"/>
          <w:bCs w:val="0"/>
          <w:color w:val="000000" w:themeColor="text1"/>
        </w:rPr>
        <w:t xml:space="preserve"> dintre </w:t>
      </w:r>
      <w:proofErr w:type="spellStart"/>
      <w:r w:rsidRPr="00671AAB">
        <w:rPr>
          <w:rStyle w:val="Strong"/>
          <w:rFonts w:ascii="Cambria" w:hAnsi="Cambria"/>
          <w:b w:val="0"/>
          <w:bCs w:val="0"/>
          <w:color w:val="000000" w:themeColor="text1"/>
        </w:rPr>
        <w:t>ţările</w:t>
      </w:r>
      <w:proofErr w:type="spellEnd"/>
      <w:r w:rsidRPr="00671AAB">
        <w:rPr>
          <w:rStyle w:val="Strong"/>
          <w:rFonts w:ascii="Cambria" w:hAnsi="Cambria"/>
          <w:b w:val="0"/>
          <w:bCs w:val="0"/>
          <w:color w:val="000000" w:themeColor="text1"/>
        </w:rPr>
        <w:t xml:space="preserve"> blocului.</w:t>
      </w:r>
    </w:p>
    <w:p w14:paraId="0BBB93EB"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”Rămânem în legătură cu </w:t>
      </w:r>
      <w:proofErr w:type="spellStart"/>
      <w:r w:rsidRPr="00671AAB">
        <w:rPr>
          <w:rStyle w:val="Strong"/>
          <w:rFonts w:ascii="Cambria" w:hAnsi="Cambria"/>
          <w:b w:val="0"/>
          <w:bCs w:val="0"/>
          <w:color w:val="000000" w:themeColor="text1"/>
        </w:rPr>
        <w:t>autorităţile</w:t>
      </w:r>
      <w:proofErr w:type="spellEnd"/>
      <w:r w:rsidRPr="00671AAB">
        <w:rPr>
          <w:rStyle w:val="Strong"/>
          <w:rFonts w:ascii="Cambria" w:hAnsi="Cambria"/>
          <w:b w:val="0"/>
          <w:bCs w:val="0"/>
          <w:color w:val="000000" w:themeColor="text1"/>
        </w:rPr>
        <w:t xml:space="preserve"> germane în această chestiune, inclusiv la nivel politic… nu facem speculații cu privire la posibila lansare a procedurilor de încălcare a dreptului comunitar”, a spus un purtător de cuvânt al Comisiei.</w:t>
      </w:r>
    </w:p>
    <w:p w14:paraId="6EC0EDD9" w14:textId="1D9E8E44" w:rsidR="0069413A" w:rsidRPr="00DF3A55" w:rsidRDefault="00671AAB" w:rsidP="00671AAB">
      <w:pPr>
        <w:ind w:firstLine="720"/>
        <w:jc w:val="both"/>
        <w:rPr>
          <w:rFonts w:ascii="Cambria" w:hAnsi="Cambria"/>
          <w:color w:val="000000" w:themeColor="text1"/>
        </w:rPr>
      </w:pPr>
      <w:r w:rsidRPr="00671AAB">
        <w:rPr>
          <w:rStyle w:val="Strong"/>
          <w:rFonts w:ascii="Cambria" w:hAnsi="Cambria"/>
          <w:b w:val="0"/>
          <w:bCs w:val="0"/>
          <w:color w:val="000000" w:themeColor="text1"/>
        </w:rPr>
        <w:t xml:space="preserve">Procedura oficială a UE începe cu o notificare prin care se solicită </w:t>
      </w:r>
      <w:proofErr w:type="spellStart"/>
      <w:r w:rsidRPr="00671AAB">
        <w:rPr>
          <w:rStyle w:val="Strong"/>
          <w:rFonts w:ascii="Cambria" w:hAnsi="Cambria"/>
          <w:b w:val="0"/>
          <w:bCs w:val="0"/>
          <w:color w:val="000000" w:themeColor="text1"/>
        </w:rPr>
        <w:t>informaţii</w:t>
      </w:r>
      <w:proofErr w:type="spellEnd"/>
      <w:r w:rsidRPr="00671AAB">
        <w:rPr>
          <w:rStyle w:val="Strong"/>
          <w:rFonts w:ascii="Cambria" w:hAnsi="Cambria"/>
          <w:b w:val="0"/>
          <w:bCs w:val="0"/>
          <w:color w:val="000000" w:themeColor="text1"/>
        </w:rPr>
        <w:t xml:space="preserve">, urmată de o solicitare de a se conforma </w:t>
      </w:r>
      <w:proofErr w:type="spellStart"/>
      <w:r w:rsidRPr="00671AAB">
        <w:rPr>
          <w:rStyle w:val="Strong"/>
          <w:rFonts w:ascii="Cambria" w:hAnsi="Cambria"/>
          <w:b w:val="0"/>
          <w:bCs w:val="0"/>
          <w:color w:val="000000" w:themeColor="text1"/>
        </w:rPr>
        <w:t>legislaţiei</w:t>
      </w:r>
      <w:proofErr w:type="spellEnd"/>
      <w:r w:rsidRPr="00671AAB">
        <w:rPr>
          <w:rStyle w:val="Strong"/>
          <w:rFonts w:ascii="Cambria" w:hAnsi="Cambria"/>
          <w:b w:val="0"/>
          <w:bCs w:val="0"/>
          <w:color w:val="000000" w:themeColor="text1"/>
        </w:rPr>
        <w:t xml:space="preserve"> UE, înainte ca dosarul să fie trimis </w:t>
      </w:r>
      <w:proofErr w:type="spellStart"/>
      <w:r w:rsidRPr="00671AAB">
        <w:rPr>
          <w:rStyle w:val="Strong"/>
          <w:rFonts w:ascii="Cambria" w:hAnsi="Cambria"/>
          <w:b w:val="0"/>
          <w:bCs w:val="0"/>
          <w:color w:val="000000" w:themeColor="text1"/>
        </w:rPr>
        <w:t>Curţii</w:t>
      </w:r>
      <w:proofErr w:type="spellEnd"/>
      <w:r w:rsidRPr="00671AAB">
        <w:rPr>
          <w:rStyle w:val="Strong"/>
          <w:rFonts w:ascii="Cambria" w:hAnsi="Cambria"/>
          <w:b w:val="0"/>
          <w:bCs w:val="0"/>
          <w:color w:val="000000" w:themeColor="text1"/>
        </w:rPr>
        <w:t xml:space="preserve"> Europene de </w:t>
      </w:r>
      <w:proofErr w:type="spellStart"/>
      <w:r w:rsidRPr="00671AAB">
        <w:rPr>
          <w:rStyle w:val="Strong"/>
          <w:rFonts w:ascii="Cambria" w:hAnsi="Cambria"/>
          <w:b w:val="0"/>
          <w:bCs w:val="0"/>
          <w:color w:val="000000" w:themeColor="text1"/>
        </w:rPr>
        <w:t>Justiţie</w:t>
      </w:r>
      <w:proofErr w:type="spellEnd"/>
      <w:r w:rsidRPr="00671AAB">
        <w:rPr>
          <w:rStyle w:val="Strong"/>
          <w:rFonts w:ascii="Cambria" w:hAnsi="Cambria"/>
          <w:b w:val="0"/>
          <w:bCs w:val="0"/>
          <w:color w:val="000000" w:themeColor="text1"/>
        </w:rPr>
        <w:t>.</w:t>
      </w:r>
    </w:p>
    <w:p w14:paraId="380B993D" w14:textId="76AD7A8A" w:rsidR="002C7640" w:rsidRPr="00DF3A55" w:rsidRDefault="002C7640" w:rsidP="00671AAB">
      <w:pPr>
        <w:pStyle w:val="NormalWeb"/>
        <w:ind w:left="810" w:hanging="450"/>
        <w:jc w:val="both"/>
        <w:rPr>
          <w:rFonts w:ascii="Cambria" w:hAnsi="Cambria" w:cs="Arial"/>
          <w:b/>
          <w:color w:val="0070C0"/>
        </w:rPr>
      </w:pPr>
      <w:bookmarkStart w:id="47" w:name="_Hlk161649708"/>
      <w:r w:rsidRPr="00DF3A55">
        <w:rPr>
          <w:rFonts w:ascii="Cambria" w:hAnsi="Cambria" w:cs="Arial"/>
          <w:b/>
          <w:color w:val="0070C0"/>
        </w:rPr>
        <w:t xml:space="preserve">10. </w:t>
      </w:r>
      <w:r w:rsidR="00671AAB" w:rsidRPr="00671AAB">
        <w:rPr>
          <w:rFonts w:ascii="Cambria" w:hAnsi="Cambria" w:cs="Arial"/>
          <w:b/>
          <w:color w:val="0070C0"/>
        </w:rPr>
        <w:t xml:space="preserve">Tesla va cere </w:t>
      </w:r>
      <w:proofErr w:type="spellStart"/>
      <w:r w:rsidR="00671AAB" w:rsidRPr="00671AAB">
        <w:rPr>
          <w:rFonts w:ascii="Cambria" w:hAnsi="Cambria" w:cs="Arial"/>
          <w:b/>
          <w:color w:val="0070C0"/>
        </w:rPr>
        <w:t>acţionarilor</w:t>
      </w:r>
      <w:proofErr w:type="spellEnd"/>
      <w:r w:rsidR="00671AAB" w:rsidRPr="00671AAB">
        <w:rPr>
          <w:rFonts w:ascii="Cambria" w:hAnsi="Cambria" w:cs="Arial"/>
          <w:b/>
          <w:color w:val="0070C0"/>
        </w:rPr>
        <w:t xml:space="preserve"> să reinstituie pachetul salarial de 56 de miliarde de dolari al lui </w:t>
      </w:r>
      <w:proofErr w:type="spellStart"/>
      <w:r w:rsidR="00671AAB" w:rsidRPr="00671AAB">
        <w:rPr>
          <w:rFonts w:ascii="Cambria" w:hAnsi="Cambria" w:cs="Arial"/>
          <w:b/>
          <w:color w:val="0070C0"/>
        </w:rPr>
        <w:t>Elon</w:t>
      </w:r>
      <w:proofErr w:type="spellEnd"/>
      <w:r w:rsidR="00671AAB" w:rsidRPr="00671AAB">
        <w:rPr>
          <w:rFonts w:ascii="Cambria" w:hAnsi="Cambria" w:cs="Arial"/>
          <w:b/>
          <w:color w:val="0070C0"/>
        </w:rPr>
        <w:t xml:space="preserve"> </w:t>
      </w:r>
      <w:proofErr w:type="spellStart"/>
      <w:r w:rsidR="00671AAB" w:rsidRPr="00671AAB">
        <w:rPr>
          <w:rFonts w:ascii="Cambria" w:hAnsi="Cambria" w:cs="Arial"/>
          <w:b/>
          <w:color w:val="0070C0"/>
        </w:rPr>
        <w:t>Musk</w:t>
      </w:r>
      <w:proofErr w:type="spellEnd"/>
    </w:p>
    <w:bookmarkEnd w:id="47"/>
    <w:p w14:paraId="7F02AD6E" w14:textId="1E959C87" w:rsidR="00671AAB" w:rsidRPr="00671AAB" w:rsidRDefault="00671AAB" w:rsidP="00671AAB">
      <w:pPr>
        <w:ind w:firstLine="720"/>
        <w:jc w:val="both"/>
        <w:rPr>
          <w:rFonts w:ascii="Cambria" w:hAnsi="Cambria"/>
          <w:color w:val="000000" w:themeColor="text1"/>
        </w:rPr>
      </w:pPr>
      <w:r w:rsidRPr="00671AAB">
        <w:rPr>
          <w:rFonts w:ascii="Cambria" w:hAnsi="Cambria"/>
          <w:color w:val="000000" w:themeColor="text1"/>
        </w:rPr>
        <w:t xml:space="preserve">Tesla va cere </w:t>
      </w:r>
      <w:proofErr w:type="spellStart"/>
      <w:r w:rsidRPr="00671AAB">
        <w:rPr>
          <w:rFonts w:ascii="Cambria" w:hAnsi="Cambria"/>
          <w:color w:val="000000" w:themeColor="text1"/>
        </w:rPr>
        <w:t>acţionarilor</w:t>
      </w:r>
      <w:proofErr w:type="spellEnd"/>
      <w:r w:rsidRPr="00671AAB">
        <w:rPr>
          <w:rFonts w:ascii="Cambria" w:hAnsi="Cambria"/>
          <w:color w:val="000000" w:themeColor="text1"/>
        </w:rPr>
        <w:t xml:space="preserve"> să reinstituie pachetul salarial de 56 de miliarde de dolari al CEO-ului </w:t>
      </w:r>
      <w:proofErr w:type="spellStart"/>
      <w:r w:rsidRPr="00671AAB">
        <w:rPr>
          <w:rFonts w:ascii="Cambria" w:hAnsi="Cambria"/>
          <w:color w:val="000000" w:themeColor="text1"/>
        </w:rPr>
        <w:t>Elon</w:t>
      </w:r>
      <w:proofErr w:type="spellEnd"/>
      <w:r w:rsidRPr="00671AAB">
        <w:rPr>
          <w:rFonts w:ascii="Cambria" w:hAnsi="Cambria"/>
          <w:color w:val="000000" w:themeColor="text1"/>
        </w:rPr>
        <w:t xml:space="preserve"> </w:t>
      </w:r>
      <w:proofErr w:type="spellStart"/>
      <w:r w:rsidRPr="00671AAB">
        <w:rPr>
          <w:rFonts w:ascii="Cambria" w:hAnsi="Cambria"/>
          <w:color w:val="000000" w:themeColor="text1"/>
        </w:rPr>
        <w:t>Musk</w:t>
      </w:r>
      <w:proofErr w:type="spellEnd"/>
      <w:r w:rsidRPr="00671AAB">
        <w:rPr>
          <w:rFonts w:ascii="Cambria" w:hAnsi="Cambria"/>
          <w:color w:val="000000" w:themeColor="text1"/>
        </w:rPr>
        <w:t>, pe care un judecător din Delaware l-a anulat la începutul acestui an, după ce a decis că acordul de compensare a fost ”profund viciat”.</w:t>
      </w:r>
    </w:p>
    <w:p w14:paraId="24C45599" w14:textId="77777777" w:rsidR="00671AAB" w:rsidRPr="00671AAB" w:rsidRDefault="00671AAB" w:rsidP="00671AAB">
      <w:pPr>
        <w:ind w:firstLine="720"/>
        <w:jc w:val="both"/>
        <w:rPr>
          <w:rFonts w:ascii="Cambria" w:hAnsi="Cambria"/>
          <w:color w:val="000000" w:themeColor="text1"/>
        </w:rPr>
      </w:pPr>
      <w:r w:rsidRPr="00671AAB">
        <w:rPr>
          <w:rFonts w:ascii="Cambria" w:hAnsi="Cambria"/>
          <w:color w:val="000000" w:themeColor="text1"/>
        </w:rPr>
        <w:t xml:space="preserve">Potrivit Reuters, Tesla a adăugat că va cere </w:t>
      </w:r>
      <w:proofErr w:type="spellStart"/>
      <w:r w:rsidRPr="00671AAB">
        <w:rPr>
          <w:rFonts w:ascii="Cambria" w:hAnsi="Cambria"/>
          <w:color w:val="000000" w:themeColor="text1"/>
        </w:rPr>
        <w:t>acţionarilor</w:t>
      </w:r>
      <w:proofErr w:type="spellEnd"/>
      <w:r w:rsidRPr="00671AAB">
        <w:rPr>
          <w:rFonts w:ascii="Cambria" w:hAnsi="Cambria"/>
          <w:color w:val="000000" w:themeColor="text1"/>
        </w:rPr>
        <w:t xml:space="preserve"> să aprobe mutarea înregistrării companiei din Delaware în Texas.</w:t>
      </w:r>
    </w:p>
    <w:p w14:paraId="1B148535" w14:textId="77777777" w:rsidR="00671AAB" w:rsidRPr="00671AAB" w:rsidRDefault="00671AAB" w:rsidP="00671AAB">
      <w:pPr>
        <w:ind w:firstLine="720"/>
        <w:jc w:val="both"/>
        <w:rPr>
          <w:rFonts w:ascii="Cambria" w:hAnsi="Cambria"/>
          <w:color w:val="000000" w:themeColor="text1"/>
        </w:rPr>
      </w:pPr>
      <w:proofErr w:type="spellStart"/>
      <w:r w:rsidRPr="00671AAB">
        <w:rPr>
          <w:rFonts w:ascii="Cambria" w:hAnsi="Cambria"/>
          <w:color w:val="000000" w:themeColor="text1"/>
        </w:rPr>
        <w:t>Elon</w:t>
      </w:r>
      <w:proofErr w:type="spellEnd"/>
      <w:r w:rsidRPr="00671AAB">
        <w:rPr>
          <w:rFonts w:ascii="Cambria" w:hAnsi="Cambria"/>
          <w:color w:val="000000" w:themeColor="text1"/>
        </w:rPr>
        <w:t xml:space="preserve"> </w:t>
      </w:r>
      <w:proofErr w:type="spellStart"/>
      <w:r w:rsidRPr="00671AAB">
        <w:rPr>
          <w:rFonts w:ascii="Cambria" w:hAnsi="Cambria"/>
          <w:color w:val="000000" w:themeColor="text1"/>
        </w:rPr>
        <w:t>Musk</w:t>
      </w:r>
      <w:proofErr w:type="spellEnd"/>
      <w:r w:rsidRPr="00671AAB">
        <w:rPr>
          <w:rFonts w:ascii="Cambria" w:hAnsi="Cambria"/>
          <w:color w:val="000000" w:themeColor="text1"/>
        </w:rPr>
        <w:t xml:space="preserve"> sugerase mutarea după ce pachetul său salarial a fost declarat ilegal.</w:t>
      </w:r>
    </w:p>
    <w:p w14:paraId="7D4705B0" w14:textId="77777777" w:rsidR="00671AAB" w:rsidRPr="00671AAB" w:rsidRDefault="00671AAB" w:rsidP="00671AAB">
      <w:pPr>
        <w:ind w:firstLine="720"/>
        <w:jc w:val="both"/>
        <w:rPr>
          <w:rFonts w:ascii="Cambria" w:hAnsi="Cambria"/>
          <w:color w:val="000000" w:themeColor="text1"/>
        </w:rPr>
      </w:pPr>
      <w:proofErr w:type="spellStart"/>
      <w:r w:rsidRPr="00671AAB">
        <w:rPr>
          <w:rFonts w:ascii="Cambria" w:hAnsi="Cambria"/>
          <w:color w:val="000000" w:themeColor="text1"/>
        </w:rPr>
        <w:t>Anunţul</w:t>
      </w:r>
      <w:proofErr w:type="spellEnd"/>
      <w:r w:rsidRPr="00671AAB">
        <w:rPr>
          <w:rFonts w:ascii="Cambria" w:hAnsi="Cambria"/>
          <w:color w:val="000000" w:themeColor="text1"/>
        </w:rPr>
        <w:t xml:space="preserve"> de miercuri a venit la câteva zile după ce producătorul auto a declarat că </w:t>
      </w:r>
      <w:proofErr w:type="spellStart"/>
      <w:r w:rsidRPr="00671AAB">
        <w:rPr>
          <w:rFonts w:ascii="Cambria" w:hAnsi="Cambria"/>
          <w:color w:val="000000" w:themeColor="text1"/>
        </w:rPr>
        <w:t>îşi</w:t>
      </w:r>
      <w:proofErr w:type="spellEnd"/>
      <w:r w:rsidRPr="00671AAB">
        <w:rPr>
          <w:rFonts w:ascii="Cambria" w:hAnsi="Cambria"/>
          <w:color w:val="000000" w:themeColor="text1"/>
        </w:rPr>
        <w:t xml:space="preserve"> va reduce </w:t>
      </w:r>
      <w:proofErr w:type="spellStart"/>
      <w:r w:rsidRPr="00671AAB">
        <w:rPr>
          <w:rFonts w:ascii="Cambria" w:hAnsi="Cambria"/>
          <w:color w:val="000000" w:themeColor="text1"/>
        </w:rPr>
        <w:t>forţa</w:t>
      </w:r>
      <w:proofErr w:type="spellEnd"/>
      <w:r w:rsidRPr="00671AAB">
        <w:rPr>
          <w:rFonts w:ascii="Cambria" w:hAnsi="Cambria"/>
          <w:color w:val="000000" w:themeColor="text1"/>
        </w:rPr>
        <w:t xml:space="preserve"> de muncă cu 10%.</w:t>
      </w:r>
    </w:p>
    <w:p w14:paraId="08FD0DE8" w14:textId="5956239A" w:rsidR="00901B33" w:rsidRPr="00DF3A55" w:rsidRDefault="00671AAB" w:rsidP="00671AAB">
      <w:pPr>
        <w:ind w:firstLine="720"/>
        <w:jc w:val="both"/>
        <w:rPr>
          <w:rFonts w:ascii="Cambria" w:hAnsi="Cambria"/>
          <w:color w:val="000000" w:themeColor="text1"/>
        </w:rPr>
      </w:pPr>
      <w:r w:rsidRPr="00671AAB">
        <w:rPr>
          <w:rFonts w:ascii="Cambria" w:hAnsi="Cambria"/>
          <w:color w:val="000000" w:themeColor="text1"/>
        </w:rPr>
        <w:t xml:space="preserve">Tesla a spus că decizia </w:t>
      </w:r>
      <w:proofErr w:type="spellStart"/>
      <w:r w:rsidRPr="00671AAB">
        <w:rPr>
          <w:rFonts w:ascii="Cambria" w:hAnsi="Cambria"/>
          <w:color w:val="000000" w:themeColor="text1"/>
        </w:rPr>
        <w:t>instanţei</w:t>
      </w:r>
      <w:proofErr w:type="spellEnd"/>
      <w:r w:rsidRPr="00671AAB">
        <w:rPr>
          <w:rFonts w:ascii="Cambria" w:hAnsi="Cambria"/>
          <w:color w:val="000000" w:themeColor="text1"/>
        </w:rPr>
        <w:t xml:space="preserve"> a creat ”o problemă fundamentală pentru companie”.</w:t>
      </w:r>
    </w:p>
    <w:p w14:paraId="1DCF3F47" w14:textId="0FDC3F3D" w:rsidR="00901B33" w:rsidRPr="00DF3A55" w:rsidRDefault="00901B33" w:rsidP="00671AAB">
      <w:pPr>
        <w:pStyle w:val="NormalWeb"/>
        <w:ind w:left="810" w:hanging="450"/>
        <w:jc w:val="both"/>
        <w:rPr>
          <w:rFonts w:ascii="Cambria" w:hAnsi="Cambria" w:cs="Arial"/>
          <w:b/>
          <w:color w:val="0070C0"/>
        </w:rPr>
      </w:pPr>
      <w:r w:rsidRPr="00DF3A55">
        <w:rPr>
          <w:rFonts w:ascii="Cambria" w:hAnsi="Cambria" w:cs="Arial"/>
          <w:b/>
          <w:color w:val="0070C0"/>
        </w:rPr>
        <w:t>1</w:t>
      </w:r>
      <w:r w:rsidR="009414B7" w:rsidRPr="00DF3A55">
        <w:rPr>
          <w:rFonts w:ascii="Cambria" w:hAnsi="Cambria" w:cs="Arial"/>
          <w:b/>
          <w:color w:val="0070C0"/>
        </w:rPr>
        <w:t>1</w:t>
      </w:r>
      <w:r w:rsidRPr="00DF3A55">
        <w:rPr>
          <w:rFonts w:ascii="Cambria" w:hAnsi="Cambria" w:cs="Arial"/>
          <w:b/>
          <w:color w:val="0070C0"/>
        </w:rPr>
        <w:t xml:space="preserve">. </w:t>
      </w:r>
      <w:r w:rsidR="00671AAB" w:rsidRPr="00671AAB">
        <w:rPr>
          <w:rFonts w:ascii="Cambria" w:hAnsi="Cambria" w:cs="Arial"/>
          <w:b/>
          <w:color w:val="0070C0"/>
        </w:rPr>
        <w:t xml:space="preserve">Planurilor bugetare ale lui </w:t>
      </w:r>
      <w:proofErr w:type="spellStart"/>
      <w:r w:rsidR="00671AAB" w:rsidRPr="00671AAB">
        <w:rPr>
          <w:rFonts w:ascii="Cambria" w:hAnsi="Cambria" w:cs="Arial"/>
          <w:b/>
          <w:color w:val="0070C0"/>
        </w:rPr>
        <w:t>Macron</w:t>
      </w:r>
      <w:proofErr w:type="spellEnd"/>
      <w:r w:rsidR="00671AAB" w:rsidRPr="00671AAB">
        <w:rPr>
          <w:rFonts w:ascii="Cambria" w:hAnsi="Cambria" w:cs="Arial"/>
          <w:b/>
          <w:color w:val="0070C0"/>
        </w:rPr>
        <w:t xml:space="preserve"> le lipsește credibilitatea, spune Consiliul Fiscal</w:t>
      </w:r>
    </w:p>
    <w:p w14:paraId="3D4EC790" w14:textId="38D29040"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Planul președintelui francez Emmanuel </w:t>
      </w:r>
      <w:proofErr w:type="spellStart"/>
      <w:r w:rsidRPr="00671AAB">
        <w:rPr>
          <w:rStyle w:val="Strong"/>
          <w:rFonts w:ascii="Cambria" w:hAnsi="Cambria"/>
          <w:b w:val="0"/>
          <w:bCs w:val="0"/>
          <w:color w:val="000000" w:themeColor="text1"/>
        </w:rPr>
        <w:t>Macron</w:t>
      </w:r>
      <w:proofErr w:type="spellEnd"/>
      <w:r w:rsidRPr="00671AAB">
        <w:rPr>
          <w:rStyle w:val="Strong"/>
          <w:rFonts w:ascii="Cambria" w:hAnsi="Cambria"/>
          <w:b w:val="0"/>
          <w:bCs w:val="0"/>
          <w:color w:val="000000" w:themeColor="text1"/>
        </w:rPr>
        <w:t xml:space="preserve"> de a reduce deficitul bugetar la sub 3% din producția economică până în 2027 este lipsit de credibilitate și ar necesita eforturi fără precedent pentru a controla cheltuielile, a declarat consiliul fiscal al țării, potrivit </w:t>
      </w:r>
      <w:proofErr w:type="spellStart"/>
      <w:r w:rsidRPr="00671AAB">
        <w:rPr>
          <w:rStyle w:val="Strong"/>
          <w:rFonts w:ascii="Cambria" w:hAnsi="Cambria"/>
          <w:b w:val="0"/>
          <w:bCs w:val="0"/>
          <w:color w:val="000000" w:themeColor="text1"/>
        </w:rPr>
        <w:t>Bloomberg</w:t>
      </w:r>
      <w:proofErr w:type="spellEnd"/>
      <w:r w:rsidRPr="00671AAB">
        <w:rPr>
          <w:rStyle w:val="Strong"/>
          <w:rFonts w:ascii="Cambria" w:hAnsi="Cambria"/>
          <w:b w:val="0"/>
          <w:bCs w:val="0"/>
          <w:color w:val="000000" w:themeColor="text1"/>
        </w:rPr>
        <w:t xml:space="preserve">. </w:t>
      </w:r>
    </w:p>
    <w:p w14:paraId="124AB3AF"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Guvernul francez se confruntă cu provocări fiscale tot mai mari după ce deficitul anului trecut a fost mult mai mare decât se anticipa din cauza creșterii economice mai slabe decât previziunile și a veniturilor fiscale mai scăzute. </w:t>
      </w:r>
    </w:p>
    <w:p w14:paraId="56DC0848"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t xml:space="preserve">Săptămâna trecută ministerul finanțelor a revizuit planurile pe termen lung și acum estimează un decalaj de 5,1% din producția economică în acest an și 4,1% în 2025, față de previziunile anterioare de 4,4% și 3,7%. Se vizează 3,6% în 2026 și 2,9% în 2027, în loc de 2,7%. </w:t>
      </w:r>
    </w:p>
    <w:p w14:paraId="5236857A" w14:textId="77777777" w:rsidR="00671AAB" w:rsidRPr="00671AAB" w:rsidRDefault="00671AAB" w:rsidP="00671AAB">
      <w:pPr>
        <w:ind w:firstLine="720"/>
        <w:jc w:val="both"/>
        <w:rPr>
          <w:rStyle w:val="Strong"/>
          <w:rFonts w:ascii="Cambria" w:hAnsi="Cambria"/>
          <w:b w:val="0"/>
          <w:bCs w:val="0"/>
          <w:color w:val="000000" w:themeColor="text1"/>
        </w:rPr>
      </w:pPr>
      <w:r w:rsidRPr="00671AAB">
        <w:rPr>
          <w:rStyle w:val="Strong"/>
          <w:rFonts w:ascii="Cambria" w:hAnsi="Cambria"/>
          <w:b w:val="0"/>
          <w:bCs w:val="0"/>
          <w:color w:val="000000" w:themeColor="text1"/>
        </w:rPr>
        <w:lastRenderedPageBreak/>
        <w:t xml:space="preserve">“Această prognoză este lipsită de credibilitate,” a declarat Consiliul Superior al Finanțelor Publice. “Un astfel de efort în ceea ce privește cheltuielile nu a fost făcut niciodată în trecut și documentația este încă incompletă.” </w:t>
      </w:r>
    </w:p>
    <w:p w14:paraId="50D1207D" w14:textId="205396B6" w:rsidR="00901B33" w:rsidRPr="00DF3A55" w:rsidRDefault="00671AAB" w:rsidP="00671AAB">
      <w:pPr>
        <w:ind w:firstLine="720"/>
        <w:jc w:val="both"/>
        <w:rPr>
          <w:rFonts w:ascii="Cambria" w:hAnsi="Cambria"/>
          <w:color w:val="000000" w:themeColor="text1"/>
        </w:rPr>
      </w:pPr>
      <w:r w:rsidRPr="00671AAB">
        <w:rPr>
          <w:rStyle w:val="Strong"/>
          <w:rFonts w:ascii="Cambria" w:hAnsi="Cambria"/>
          <w:b w:val="0"/>
          <w:bCs w:val="0"/>
          <w:color w:val="000000" w:themeColor="text1"/>
        </w:rPr>
        <w:t xml:space="preserve">Instituția a mai spus că planurile lui </w:t>
      </w:r>
      <w:proofErr w:type="spellStart"/>
      <w:r w:rsidRPr="00671AAB">
        <w:rPr>
          <w:rStyle w:val="Strong"/>
          <w:rFonts w:ascii="Cambria" w:hAnsi="Cambria"/>
          <w:b w:val="0"/>
          <w:bCs w:val="0"/>
          <w:color w:val="000000" w:themeColor="text1"/>
        </w:rPr>
        <w:t>Macron</w:t>
      </w:r>
      <w:proofErr w:type="spellEnd"/>
      <w:r w:rsidRPr="00671AAB">
        <w:rPr>
          <w:rStyle w:val="Strong"/>
          <w:rFonts w:ascii="Cambria" w:hAnsi="Cambria"/>
          <w:b w:val="0"/>
          <w:bCs w:val="0"/>
          <w:color w:val="000000" w:themeColor="text1"/>
        </w:rPr>
        <w:t xml:space="preserve"> pentru reduceri atât de mari la buget ar avea un impact negativ asupra creșterii economice. </w:t>
      </w:r>
    </w:p>
    <w:p w14:paraId="1E412B53" w14:textId="7218249A" w:rsidR="00901B33" w:rsidRPr="00DF3A55" w:rsidRDefault="00901B33" w:rsidP="00901B33">
      <w:pPr>
        <w:pStyle w:val="NormalWeb"/>
        <w:ind w:firstLine="360"/>
        <w:jc w:val="both"/>
        <w:rPr>
          <w:rFonts w:ascii="Cambria" w:hAnsi="Cambria" w:cs="Arial"/>
          <w:b/>
          <w:color w:val="0070C0"/>
        </w:rPr>
      </w:pPr>
      <w:bookmarkStart w:id="48" w:name="_Hlk164349278"/>
      <w:r w:rsidRPr="00DF3A55">
        <w:rPr>
          <w:rFonts w:ascii="Cambria" w:hAnsi="Cambria" w:cs="Arial"/>
          <w:b/>
          <w:color w:val="0070C0"/>
        </w:rPr>
        <w:t>1</w:t>
      </w:r>
      <w:r w:rsidR="009414B7" w:rsidRPr="00DF3A55">
        <w:rPr>
          <w:rFonts w:ascii="Cambria" w:hAnsi="Cambria" w:cs="Arial"/>
          <w:b/>
          <w:color w:val="0070C0"/>
        </w:rPr>
        <w:t>2</w:t>
      </w:r>
      <w:r w:rsidRPr="00DF3A55">
        <w:rPr>
          <w:rFonts w:ascii="Cambria" w:hAnsi="Cambria" w:cs="Arial"/>
          <w:b/>
          <w:color w:val="0070C0"/>
        </w:rPr>
        <w:t xml:space="preserve">. </w:t>
      </w:r>
      <w:proofErr w:type="spellStart"/>
      <w:r w:rsidR="004A7EBE" w:rsidRPr="004A7EBE">
        <w:rPr>
          <w:rFonts w:ascii="Cambria" w:hAnsi="Cambria" w:cs="Arial"/>
          <w:b/>
          <w:color w:val="0070C0"/>
        </w:rPr>
        <w:t>HiSky</w:t>
      </w:r>
      <w:proofErr w:type="spellEnd"/>
      <w:r w:rsidR="004A7EBE" w:rsidRPr="004A7EBE">
        <w:rPr>
          <w:rFonts w:ascii="Cambria" w:hAnsi="Cambria" w:cs="Arial"/>
          <w:b/>
          <w:color w:val="0070C0"/>
        </w:rPr>
        <w:t xml:space="preserve"> a obținut licența pentru operarea zborurilor regulate către Canada</w:t>
      </w:r>
    </w:p>
    <w:bookmarkEnd w:id="48"/>
    <w:p w14:paraId="26117B72" w14:textId="2DB6F6E5" w:rsidR="004A7EBE" w:rsidRPr="004A7EBE" w:rsidRDefault="004A7EBE" w:rsidP="004A7EBE">
      <w:pPr>
        <w:ind w:firstLine="720"/>
        <w:jc w:val="both"/>
        <w:rPr>
          <w:rStyle w:val="Strong"/>
          <w:rFonts w:ascii="Cambria" w:hAnsi="Cambria"/>
          <w:b w:val="0"/>
          <w:bCs w:val="0"/>
          <w:color w:val="000000" w:themeColor="text1"/>
        </w:rPr>
      </w:pPr>
      <w:r w:rsidRPr="004A7EBE">
        <w:rPr>
          <w:rStyle w:val="Strong"/>
          <w:rFonts w:ascii="Cambria" w:hAnsi="Cambria"/>
          <w:b w:val="0"/>
          <w:bCs w:val="0"/>
          <w:color w:val="000000" w:themeColor="text1"/>
        </w:rPr>
        <w:t xml:space="preserve">Compania aeriană românească </w:t>
      </w:r>
      <w:proofErr w:type="spellStart"/>
      <w:r w:rsidRPr="004A7EBE">
        <w:rPr>
          <w:rStyle w:val="Strong"/>
          <w:rFonts w:ascii="Cambria" w:hAnsi="Cambria"/>
          <w:b w:val="0"/>
          <w:bCs w:val="0"/>
          <w:color w:val="000000" w:themeColor="text1"/>
        </w:rPr>
        <w:t>HiSky</w:t>
      </w:r>
      <w:proofErr w:type="spellEnd"/>
      <w:r w:rsidRPr="004A7EBE">
        <w:rPr>
          <w:rStyle w:val="Strong"/>
          <w:rFonts w:ascii="Cambria" w:hAnsi="Cambria"/>
          <w:b w:val="0"/>
          <w:bCs w:val="0"/>
          <w:color w:val="000000" w:themeColor="text1"/>
        </w:rPr>
        <w:t xml:space="preserve"> a obținut licența de operator aerian străin, oferită de Agenția Canadiană de Transport, care îi oferă permisiunea de a opera zboruri regulate către această țară.</w:t>
      </w:r>
    </w:p>
    <w:p w14:paraId="07B9829C" w14:textId="77777777" w:rsidR="004A7EBE" w:rsidRPr="004A7EBE" w:rsidRDefault="004A7EBE" w:rsidP="004A7EBE">
      <w:pPr>
        <w:ind w:firstLine="720"/>
        <w:jc w:val="both"/>
        <w:rPr>
          <w:rStyle w:val="Strong"/>
          <w:rFonts w:ascii="Cambria" w:hAnsi="Cambria"/>
          <w:b w:val="0"/>
          <w:bCs w:val="0"/>
          <w:color w:val="000000" w:themeColor="text1"/>
        </w:rPr>
      </w:pPr>
      <w:r w:rsidRPr="004A7EBE">
        <w:rPr>
          <w:rStyle w:val="Strong"/>
          <w:rFonts w:ascii="Cambria" w:hAnsi="Cambria"/>
          <w:b w:val="0"/>
          <w:bCs w:val="0"/>
          <w:color w:val="000000" w:themeColor="text1"/>
        </w:rPr>
        <w:t xml:space="preserve">Canada este cel de-al doilea stat de pe continentul nord american, după Statele Unite ale Americii, care autorizează </w:t>
      </w:r>
      <w:proofErr w:type="spellStart"/>
      <w:r w:rsidRPr="004A7EBE">
        <w:rPr>
          <w:rStyle w:val="Strong"/>
          <w:rFonts w:ascii="Cambria" w:hAnsi="Cambria"/>
          <w:b w:val="0"/>
          <w:bCs w:val="0"/>
          <w:color w:val="000000" w:themeColor="text1"/>
        </w:rPr>
        <w:t>HiSky</w:t>
      </w:r>
      <w:proofErr w:type="spellEnd"/>
      <w:r w:rsidRPr="004A7EBE">
        <w:rPr>
          <w:rStyle w:val="Strong"/>
          <w:rFonts w:ascii="Cambria" w:hAnsi="Cambria"/>
          <w:b w:val="0"/>
          <w:bCs w:val="0"/>
          <w:color w:val="000000" w:themeColor="text1"/>
        </w:rPr>
        <w:t xml:space="preserve"> să deschidă rute regulate pe teritoriul său, după parcurgerea unui amplu proces de verificare. </w:t>
      </w:r>
      <w:proofErr w:type="spellStart"/>
      <w:r w:rsidRPr="004A7EBE">
        <w:rPr>
          <w:rStyle w:val="Strong"/>
          <w:rFonts w:ascii="Cambria" w:hAnsi="Cambria"/>
          <w:b w:val="0"/>
          <w:bCs w:val="0"/>
          <w:color w:val="000000" w:themeColor="text1"/>
        </w:rPr>
        <w:t>HiSky</w:t>
      </w:r>
      <w:proofErr w:type="spellEnd"/>
      <w:r w:rsidRPr="004A7EBE">
        <w:rPr>
          <w:rStyle w:val="Strong"/>
          <w:rFonts w:ascii="Cambria" w:hAnsi="Cambria"/>
          <w:b w:val="0"/>
          <w:bCs w:val="0"/>
          <w:color w:val="000000" w:themeColor="text1"/>
        </w:rPr>
        <w:t xml:space="preserve"> devine, astfel, singura companie din România care întreprinde demersuri pentru lansarea zborurilor către Canada, și deține, în același timp, capabilitatea necesară pentru a opera pe această distanță, fără escală, cu o aeronavă </w:t>
      </w:r>
      <w:proofErr w:type="spellStart"/>
      <w:r w:rsidRPr="004A7EBE">
        <w:rPr>
          <w:rStyle w:val="Strong"/>
          <w:rFonts w:ascii="Cambria" w:hAnsi="Cambria"/>
          <w:b w:val="0"/>
          <w:bCs w:val="0"/>
          <w:color w:val="000000" w:themeColor="text1"/>
        </w:rPr>
        <w:t>long</w:t>
      </w:r>
      <w:proofErr w:type="spellEnd"/>
      <w:r w:rsidRPr="004A7EBE">
        <w:rPr>
          <w:rStyle w:val="Strong"/>
          <w:rFonts w:ascii="Cambria" w:hAnsi="Cambria"/>
          <w:b w:val="0"/>
          <w:bCs w:val="0"/>
          <w:color w:val="000000" w:themeColor="text1"/>
        </w:rPr>
        <w:t xml:space="preserve"> </w:t>
      </w:r>
      <w:proofErr w:type="spellStart"/>
      <w:r w:rsidRPr="004A7EBE">
        <w:rPr>
          <w:rStyle w:val="Strong"/>
          <w:rFonts w:ascii="Cambria" w:hAnsi="Cambria"/>
          <w:b w:val="0"/>
          <w:bCs w:val="0"/>
          <w:color w:val="000000" w:themeColor="text1"/>
        </w:rPr>
        <w:t>courier</w:t>
      </w:r>
      <w:proofErr w:type="spellEnd"/>
      <w:r w:rsidRPr="004A7EBE">
        <w:rPr>
          <w:rStyle w:val="Strong"/>
          <w:rFonts w:ascii="Cambria" w:hAnsi="Cambria"/>
          <w:b w:val="0"/>
          <w:bCs w:val="0"/>
          <w:color w:val="000000" w:themeColor="text1"/>
        </w:rPr>
        <w:t xml:space="preserve"> Airbus 330-200, arată un comunicat al transportatorului aerian.</w:t>
      </w:r>
    </w:p>
    <w:p w14:paraId="72D44501" w14:textId="77777777" w:rsidR="004A7EBE" w:rsidRPr="004A7EBE" w:rsidRDefault="004A7EBE" w:rsidP="004A7EBE">
      <w:pPr>
        <w:ind w:firstLine="720"/>
        <w:jc w:val="both"/>
        <w:rPr>
          <w:rStyle w:val="Strong"/>
          <w:rFonts w:ascii="Cambria" w:hAnsi="Cambria"/>
          <w:b w:val="0"/>
          <w:bCs w:val="0"/>
          <w:color w:val="000000" w:themeColor="text1"/>
        </w:rPr>
      </w:pPr>
      <w:r w:rsidRPr="004A7EBE">
        <w:rPr>
          <w:rStyle w:val="Strong"/>
          <w:rFonts w:ascii="Cambria" w:hAnsi="Cambria"/>
          <w:b w:val="0"/>
          <w:bCs w:val="0"/>
          <w:color w:val="000000" w:themeColor="text1"/>
        </w:rPr>
        <w:t xml:space="preserve">„Atunci când ne-am completat flota cu o aeronavă care are o autonomie crescută, am vizat tocmai crearea acestor legături eficiente, între România și destinațiile cele mai cerute de pasageri. Ne aflăm extrem de aproape de primul zbor direct de la București, la New York, după mai bine de 20 de ani, iar vestea obținerii autorizației pentru zborurile către Canada vine în susținerea strategiei noastre de creștere a numărului de rute </w:t>
      </w:r>
      <w:proofErr w:type="spellStart"/>
      <w:r w:rsidRPr="004A7EBE">
        <w:rPr>
          <w:rStyle w:val="Strong"/>
          <w:rFonts w:ascii="Cambria" w:hAnsi="Cambria"/>
          <w:b w:val="0"/>
          <w:bCs w:val="0"/>
          <w:color w:val="000000" w:themeColor="text1"/>
        </w:rPr>
        <w:t>long-courier</w:t>
      </w:r>
      <w:proofErr w:type="spellEnd"/>
      <w:r w:rsidRPr="004A7EBE">
        <w:rPr>
          <w:rStyle w:val="Strong"/>
          <w:rFonts w:ascii="Cambria" w:hAnsi="Cambria"/>
          <w:b w:val="0"/>
          <w:bCs w:val="0"/>
          <w:color w:val="000000" w:themeColor="text1"/>
        </w:rPr>
        <w:t xml:space="preserve">. Canada găzduiește o diaspora românească numeroasă, dar este și o destinație tot mai căutată pentru vacanțe și business. Așadar, avem în vedere lansarea primelor rute, în cel mai scurt timp, pentru a răspunde acestei necesități de conexiuni directe între București și cele mai populare orașe”, a precizat Iulian Scorpan, CEO </w:t>
      </w:r>
      <w:proofErr w:type="spellStart"/>
      <w:r w:rsidRPr="004A7EBE">
        <w:rPr>
          <w:rStyle w:val="Strong"/>
          <w:rFonts w:ascii="Cambria" w:hAnsi="Cambria"/>
          <w:b w:val="0"/>
          <w:bCs w:val="0"/>
          <w:color w:val="000000" w:themeColor="text1"/>
        </w:rPr>
        <w:t>HiSky</w:t>
      </w:r>
      <w:proofErr w:type="spellEnd"/>
      <w:r w:rsidRPr="004A7EBE">
        <w:rPr>
          <w:rStyle w:val="Strong"/>
          <w:rFonts w:ascii="Cambria" w:hAnsi="Cambria"/>
          <w:b w:val="0"/>
          <w:bCs w:val="0"/>
          <w:color w:val="000000" w:themeColor="text1"/>
        </w:rPr>
        <w:t xml:space="preserve">. </w:t>
      </w:r>
    </w:p>
    <w:p w14:paraId="54682941" w14:textId="77777777" w:rsidR="004A7EBE" w:rsidRPr="004A7EBE" w:rsidRDefault="004A7EBE" w:rsidP="004A7EBE">
      <w:pPr>
        <w:ind w:firstLine="720"/>
        <w:jc w:val="both"/>
        <w:rPr>
          <w:rStyle w:val="Strong"/>
          <w:rFonts w:ascii="Cambria" w:hAnsi="Cambria"/>
          <w:b w:val="0"/>
          <w:bCs w:val="0"/>
          <w:color w:val="000000" w:themeColor="text1"/>
        </w:rPr>
      </w:pPr>
      <w:r w:rsidRPr="004A7EBE">
        <w:rPr>
          <w:rStyle w:val="Strong"/>
          <w:rFonts w:ascii="Cambria" w:hAnsi="Cambria"/>
          <w:b w:val="0"/>
          <w:bCs w:val="0"/>
          <w:color w:val="000000" w:themeColor="text1"/>
        </w:rPr>
        <w:t xml:space="preserve">În acest moment, pasagerii români nu au la dispoziție nicio opțiune de călătorie directă către Canada, după ce ruta București – Toronto, operată anterior de o companie străină, a fost suspendată în anul 2020, fără a fi anunțată intenția de reluare a curselor. </w:t>
      </w:r>
    </w:p>
    <w:p w14:paraId="3B03800D" w14:textId="77777777" w:rsidR="004A7EBE" w:rsidRPr="004A7EBE" w:rsidRDefault="004A7EBE" w:rsidP="004A7EBE">
      <w:pPr>
        <w:ind w:firstLine="720"/>
        <w:jc w:val="both"/>
        <w:rPr>
          <w:rStyle w:val="Strong"/>
          <w:rFonts w:ascii="Cambria" w:hAnsi="Cambria"/>
          <w:b w:val="0"/>
          <w:bCs w:val="0"/>
          <w:color w:val="000000" w:themeColor="text1"/>
        </w:rPr>
      </w:pPr>
      <w:r w:rsidRPr="004A7EBE">
        <w:rPr>
          <w:rStyle w:val="Strong"/>
          <w:rFonts w:ascii="Cambria" w:hAnsi="Cambria"/>
          <w:b w:val="0"/>
          <w:bCs w:val="0"/>
          <w:color w:val="000000" w:themeColor="text1"/>
        </w:rPr>
        <w:t>Odată cu relansarea zborurilor spre această țară, românii ar putea ajunge din capitală în principalele orașe ale Canadei, Toronto și Montreal, în aproximativ 10 ore.</w:t>
      </w:r>
    </w:p>
    <w:p w14:paraId="0462FDE3" w14:textId="1054399C" w:rsidR="00901B33" w:rsidRPr="00DF3A55" w:rsidRDefault="004A7EBE" w:rsidP="004A7EBE">
      <w:pPr>
        <w:ind w:firstLine="720"/>
        <w:jc w:val="both"/>
        <w:rPr>
          <w:rFonts w:ascii="Cambria" w:hAnsi="Cambria" w:cs="Arial"/>
          <w:b/>
          <w:color w:val="0070C0"/>
        </w:rPr>
      </w:pPr>
      <w:r w:rsidRPr="004A7EBE">
        <w:rPr>
          <w:rStyle w:val="Strong"/>
          <w:rFonts w:ascii="Cambria" w:hAnsi="Cambria"/>
          <w:b w:val="0"/>
          <w:bCs w:val="0"/>
          <w:color w:val="000000" w:themeColor="text1"/>
        </w:rPr>
        <w:t xml:space="preserve">Compania aeriană </w:t>
      </w:r>
      <w:proofErr w:type="spellStart"/>
      <w:r w:rsidRPr="004A7EBE">
        <w:rPr>
          <w:rStyle w:val="Strong"/>
          <w:rFonts w:ascii="Cambria" w:hAnsi="Cambria"/>
          <w:b w:val="0"/>
          <w:bCs w:val="0"/>
          <w:color w:val="000000" w:themeColor="text1"/>
        </w:rPr>
        <w:t>HiSky</w:t>
      </w:r>
      <w:proofErr w:type="spellEnd"/>
      <w:r w:rsidRPr="004A7EBE">
        <w:rPr>
          <w:rStyle w:val="Strong"/>
          <w:rFonts w:ascii="Cambria" w:hAnsi="Cambria"/>
          <w:b w:val="0"/>
          <w:bCs w:val="0"/>
          <w:color w:val="000000" w:themeColor="text1"/>
        </w:rPr>
        <w:t xml:space="preserve"> este al doilea cel mai mare operator de transport aerian înregistrat în România și singura companie din țară care operează zboruri regulate transatlantice.</w:t>
      </w:r>
    </w:p>
    <w:p w14:paraId="099722E4" w14:textId="2B16C948" w:rsidR="004A7EBE" w:rsidRDefault="004A7EBE" w:rsidP="004A7EBE">
      <w:pPr>
        <w:pStyle w:val="NormalWeb"/>
        <w:ind w:firstLine="360"/>
        <w:jc w:val="both"/>
        <w:rPr>
          <w:rFonts w:ascii="Cambria" w:hAnsi="Cambria" w:cs="Arial"/>
          <w:b/>
          <w:color w:val="0070C0"/>
        </w:rPr>
      </w:pPr>
      <w:bookmarkStart w:id="49" w:name="_Hlk164689173"/>
      <w:r w:rsidRPr="00DF3A55">
        <w:rPr>
          <w:rFonts w:ascii="Cambria" w:hAnsi="Cambria" w:cs="Arial"/>
          <w:b/>
          <w:color w:val="0070C0"/>
        </w:rPr>
        <w:t>1</w:t>
      </w:r>
      <w:r>
        <w:rPr>
          <w:rFonts w:ascii="Cambria" w:hAnsi="Cambria" w:cs="Arial"/>
          <w:b/>
          <w:color w:val="0070C0"/>
        </w:rPr>
        <w:t>3</w:t>
      </w:r>
      <w:r w:rsidRPr="00DF3A55">
        <w:rPr>
          <w:rFonts w:ascii="Cambria" w:hAnsi="Cambria" w:cs="Arial"/>
          <w:b/>
          <w:color w:val="0070C0"/>
        </w:rPr>
        <w:t xml:space="preserve">. </w:t>
      </w:r>
      <w:r w:rsidRPr="004A7EBE">
        <w:rPr>
          <w:rFonts w:ascii="Cambria" w:hAnsi="Cambria" w:cs="Arial"/>
          <w:b/>
          <w:color w:val="0070C0"/>
        </w:rPr>
        <w:t xml:space="preserve">Comisia le oferă tinerilor 35 500 de permise de călătorie gratuite </w:t>
      </w:r>
      <w:proofErr w:type="spellStart"/>
      <w:r w:rsidRPr="004A7EBE">
        <w:rPr>
          <w:rFonts w:ascii="Cambria" w:hAnsi="Cambria" w:cs="Arial"/>
          <w:b/>
          <w:color w:val="0070C0"/>
        </w:rPr>
        <w:t>DiscoverEU</w:t>
      </w:r>
      <w:proofErr w:type="spellEnd"/>
    </w:p>
    <w:bookmarkEnd w:id="49"/>
    <w:p w14:paraId="0F483AB9" w14:textId="77777777" w:rsidR="004A7EBE" w:rsidRPr="00277C4D" w:rsidRDefault="004A7EBE" w:rsidP="004A7EBE">
      <w:pPr>
        <w:shd w:val="clear" w:color="auto" w:fill="FFFFFF"/>
        <w:ind w:firstLine="720"/>
        <w:jc w:val="both"/>
        <w:rPr>
          <w:rFonts w:ascii="Cambria" w:hAnsi="Cambria" w:cs="Arial"/>
          <w:lang w:val="fr-FR" w:eastAsia="en-GB"/>
        </w:rPr>
      </w:pPr>
      <w:proofErr w:type="spellStart"/>
      <w:r w:rsidRPr="00277C4D">
        <w:rPr>
          <w:rFonts w:ascii="Cambria" w:hAnsi="Cambria" w:cs="Arial"/>
          <w:lang w:val="fr-FR" w:eastAsia="en-GB"/>
        </w:rPr>
        <w:t>Începând</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această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vară</w:t>
      </w:r>
      <w:proofErr w:type="spellEnd"/>
      <w:r w:rsidRPr="00277C4D">
        <w:rPr>
          <w:rFonts w:ascii="Cambria" w:hAnsi="Cambria" w:cs="Arial"/>
          <w:lang w:val="fr-FR" w:eastAsia="en-GB"/>
        </w:rPr>
        <w:t xml:space="preserve">, mii de </w:t>
      </w:r>
      <w:proofErr w:type="spellStart"/>
      <w:r w:rsidRPr="00277C4D">
        <w:rPr>
          <w:rFonts w:ascii="Cambria" w:hAnsi="Cambria" w:cs="Arial"/>
          <w:lang w:val="fr-FR" w:eastAsia="en-GB"/>
        </w:rPr>
        <w:t>tineri</w:t>
      </w:r>
      <w:proofErr w:type="spellEnd"/>
      <w:r w:rsidRPr="00277C4D">
        <w:rPr>
          <w:rFonts w:ascii="Cambria" w:hAnsi="Cambria" w:cs="Arial"/>
          <w:lang w:val="fr-FR" w:eastAsia="en-GB"/>
        </w:rPr>
        <w:t xml:space="preserve"> vor </w:t>
      </w:r>
      <w:proofErr w:type="spellStart"/>
      <w:r w:rsidRPr="00277C4D">
        <w:rPr>
          <w:rFonts w:ascii="Cambria" w:hAnsi="Cambria" w:cs="Arial"/>
          <w:lang w:val="fr-FR" w:eastAsia="en-GB"/>
        </w:rPr>
        <w:t>călători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nou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Europa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trenul</w:t>
      </w:r>
      <w:proofErr w:type="spellEnd"/>
      <w:r w:rsidRPr="00277C4D">
        <w:rPr>
          <w:rFonts w:ascii="Cambria" w:hAnsi="Cambria" w:cs="Arial"/>
          <w:lang w:val="fr-FR" w:eastAsia="en-GB"/>
        </w:rPr>
        <w:t xml:space="preserve"> gratuit, </w:t>
      </w:r>
      <w:proofErr w:type="spellStart"/>
      <w:r w:rsidRPr="00277C4D">
        <w:rPr>
          <w:rFonts w:ascii="Cambria" w:hAnsi="Cambria" w:cs="Arial"/>
          <w:lang w:val="fr-FR" w:eastAsia="en-GB"/>
        </w:rPr>
        <w:t>datorită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celei</w:t>
      </w:r>
      <w:proofErr w:type="spellEnd"/>
      <w:r w:rsidRPr="00277C4D">
        <w:rPr>
          <w:rFonts w:ascii="Cambria" w:hAnsi="Cambria" w:cs="Arial"/>
          <w:lang w:val="fr-FR" w:eastAsia="en-GB"/>
        </w:rPr>
        <w:t xml:space="preserve"> mai </w:t>
      </w:r>
      <w:proofErr w:type="spellStart"/>
      <w:r w:rsidRPr="00277C4D">
        <w:rPr>
          <w:rFonts w:ascii="Cambria" w:hAnsi="Cambria" w:cs="Arial"/>
          <w:lang w:val="fr-FR" w:eastAsia="en-GB"/>
        </w:rPr>
        <w:t>recente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cereri</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propuneri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cadrul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programului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w:t>
      </w:r>
    </w:p>
    <w:p w14:paraId="61018054" w14:textId="77777777" w:rsidR="004A7EBE" w:rsidRPr="00277C4D" w:rsidRDefault="004A7EBE" w:rsidP="004A7EBE">
      <w:pPr>
        <w:jc w:val="both"/>
        <w:rPr>
          <w:rFonts w:ascii="Cambria" w:hAnsi="Cambria" w:cs="Arial"/>
          <w:lang w:val="fr-FR" w:eastAsia="en-GB"/>
        </w:rPr>
      </w:pPr>
      <w:r>
        <w:rPr>
          <w:rFonts w:ascii="Cambria" w:hAnsi="Cambria" w:cs="Arial"/>
          <w:lang w:val="fr-FR" w:eastAsia="en-GB"/>
        </w:rPr>
        <w:t>La data de</w:t>
      </w:r>
      <w:r w:rsidRPr="00277C4D">
        <w:rPr>
          <w:rFonts w:ascii="Cambria" w:hAnsi="Cambria" w:cs="Arial"/>
          <w:lang w:val="fr-FR" w:eastAsia="en-GB"/>
        </w:rPr>
        <w:t xml:space="preserve">, 16 </w:t>
      </w:r>
      <w:proofErr w:type="spellStart"/>
      <w:r w:rsidRPr="00277C4D">
        <w:rPr>
          <w:rFonts w:ascii="Cambria" w:hAnsi="Cambria" w:cs="Arial"/>
          <w:lang w:val="fr-FR" w:eastAsia="en-GB"/>
        </w:rPr>
        <w:t>aprilie</w:t>
      </w:r>
      <w:proofErr w:type="spellEnd"/>
      <w:r w:rsidRPr="00277C4D">
        <w:rPr>
          <w:rFonts w:ascii="Cambria" w:hAnsi="Cambria" w:cs="Arial"/>
          <w:lang w:val="fr-FR" w:eastAsia="en-GB"/>
        </w:rPr>
        <w:t xml:space="preserve">, la </w:t>
      </w:r>
      <w:proofErr w:type="spellStart"/>
      <w:r w:rsidRPr="00277C4D">
        <w:rPr>
          <w:rFonts w:ascii="Cambria" w:hAnsi="Cambria" w:cs="Arial"/>
          <w:lang w:val="fr-FR" w:eastAsia="en-GB"/>
        </w:rPr>
        <w:t>ora</w:t>
      </w:r>
      <w:proofErr w:type="spellEnd"/>
      <w:r w:rsidRPr="00277C4D">
        <w:rPr>
          <w:rFonts w:ascii="Cambria" w:hAnsi="Cambria" w:cs="Arial"/>
          <w:lang w:val="fr-FR" w:eastAsia="en-GB"/>
        </w:rPr>
        <w:t xml:space="preserve"> </w:t>
      </w:r>
      <w:proofErr w:type="gramStart"/>
      <w:r w:rsidRPr="00277C4D">
        <w:rPr>
          <w:rFonts w:ascii="Cambria" w:hAnsi="Cambria" w:cs="Arial"/>
          <w:lang w:val="fr-FR" w:eastAsia="en-GB"/>
        </w:rPr>
        <w:t>12:</w:t>
      </w:r>
      <w:proofErr w:type="gramEnd"/>
      <w:r w:rsidRPr="00277C4D">
        <w:rPr>
          <w:rFonts w:ascii="Cambria" w:hAnsi="Cambria" w:cs="Arial"/>
          <w:lang w:val="fr-FR" w:eastAsia="en-GB"/>
        </w:rPr>
        <w:t xml:space="preserve">00 CET,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timpul</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"https://youth.europa.eu/youthweek_en"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Săptămânii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europene</w:t>
      </w:r>
      <w:proofErr w:type="spellEnd"/>
      <w:r w:rsidRPr="00277C4D">
        <w:rPr>
          <w:rFonts w:ascii="Cambria" w:hAnsi="Cambria" w:cs="Arial"/>
          <w:lang w:val="fr-FR" w:eastAsia="en-GB"/>
        </w:rPr>
        <w:t xml:space="preserve"> a </w:t>
      </w:r>
      <w:proofErr w:type="spellStart"/>
      <w:r w:rsidRPr="00277C4D">
        <w:rPr>
          <w:rFonts w:ascii="Cambria" w:hAnsi="Cambria" w:cs="Arial"/>
          <w:lang w:val="fr-FR" w:eastAsia="en-GB"/>
        </w:rPr>
        <w:t>tineretului</w:t>
      </w:r>
      <w:proofErr w:type="spellEnd"/>
      <w:r w:rsidRPr="00277C4D">
        <w:rPr>
          <w:rFonts w:ascii="Cambria" w:hAnsi="Cambria" w:cs="Arial"/>
          <w:lang w:eastAsia="en-GB"/>
        </w:rPr>
        <w:fldChar w:fldCharType="end"/>
      </w:r>
      <w:hyperlink r:id="rId11" w:history="1">
        <w:r w:rsidRPr="00277C4D">
          <w:rPr>
            <w:rFonts w:ascii="Cambria" w:hAnsi="Cambria" w:cs="Arial"/>
            <w:lang w:val="fr-FR" w:eastAsia="en-GB"/>
          </w:rPr>
          <w:t>,</w:t>
        </w:r>
      </w:hyperlink>
      <w:r w:rsidRPr="00277C4D">
        <w:rPr>
          <w:rFonts w:ascii="Cambria" w:hAnsi="Cambria" w:cs="Arial"/>
          <w:lang w:val="fr-FR" w:eastAsia="en-GB"/>
        </w:rPr>
        <w:t xml:space="preserve"> Comisia a </w:t>
      </w:r>
      <w:proofErr w:type="spellStart"/>
      <w:r w:rsidRPr="00277C4D">
        <w:rPr>
          <w:rFonts w:ascii="Cambria" w:hAnsi="Cambria" w:cs="Arial"/>
          <w:lang w:val="fr-FR" w:eastAsia="en-GB"/>
        </w:rPr>
        <w:t>lansat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cea</w:t>
      </w:r>
      <w:proofErr w:type="spellEnd"/>
      <w:r w:rsidRPr="00277C4D">
        <w:rPr>
          <w:rFonts w:ascii="Cambria" w:hAnsi="Cambria" w:cs="Arial"/>
          <w:lang w:val="fr-FR" w:eastAsia="en-GB"/>
        </w:rPr>
        <w:t xml:space="preserve"> mai </w:t>
      </w:r>
      <w:proofErr w:type="spellStart"/>
      <w:r w:rsidRPr="00277C4D">
        <w:rPr>
          <w:rFonts w:ascii="Cambria" w:hAnsi="Cambria" w:cs="Arial"/>
          <w:lang w:val="fr-FR" w:eastAsia="en-GB"/>
        </w:rPr>
        <w:t>recentă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rundă</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înscrieri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cadrul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inițiativei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Acesta</w:t>
      </w:r>
      <w:proofErr w:type="spellEnd"/>
      <w:r w:rsidRPr="00277C4D">
        <w:rPr>
          <w:rFonts w:ascii="Cambria" w:hAnsi="Cambria" w:cs="Arial"/>
          <w:lang w:val="fr-FR" w:eastAsia="en-GB"/>
        </w:rPr>
        <w:t xml:space="preserve"> se va </w:t>
      </w:r>
      <w:proofErr w:type="spellStart"/>
      <w:r w:rsidRPr="00277C4D">
        <w:rPr>
          <w:rFonts w:ascii="Cambria" w:hAnsi="Cambria" w:cs="Arial"/>
          <w:lang w:val="fr-FR" w:eastAsia="en-GB"/>
        </w:rPr>
        <w:t>încheia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marți</w:t>
      </w:r>
      <w:proofErr w:type="spellEnd"/>
      <w:r w:rsidRPr="00277C4D">
        <w:rPr>
          <w:rFonts w:ascii="Cambria" w:hAnsi="Cambria" w:cs="Arial"/>
          <w:lang w:val="fr-FR" w:eastAsia="en-GB"/>
        </w:rPr>
        <w:t xml:space="preserve">, 30 </w:t>
      </w:r>
      <w:proofErr w:type="spellStart"/>
      <w:r w:rsidRPr="00277C4D">
        <w:rPr>
          <w:rFonts w:ascii="Cambria" w:hAnsi="Cambria" w:cs="Arial"/>
          <w:lang w:val="fr-FR" w:eastAsia="en-GB"/>
        </w:rPr>
        <w:t>aprilie</w:t>
      </w:r>
      <w:proofErr w:type="spellEnd"/>
      <w:r w:rsidRPr="00277C4D">
        <w:rPr>
          <w:rFonts w:ascii="Cambria" w:hAnsi="Cambria" w:cs="Arial"/>
          <w:lang w:val="fr-FR" w:eastAsia="en-GB"/>
        </w:rPr>
        <w:t xml:space="preserve">, la </w:t>
      </w:r>
      <w:proofErr w:type="spellStart"/>
      <w:r w:rsidRPr="00277C4D">
        <w:rPr>
          <w:rFonts w:ascii="Cambria" w:hAnsi="Cambria" w:cs="Arial"/>
          <w:lang w:val="fr-FR" w:eastAsia="en-GB"/>
        </w:rPr>
        <w:t>ora</w:t>
      </w:r>
      <w:proofErr w:type="spellEnd"/>
      <w:r w:rsidRPr="00277C4D">
        <w:rPr>
          <w:rFonts w:ascii="Cambria" w:hAnsi="Cambria" w:cs="Arial"/>
          <w:lang w:val="fr-FR" w:eastAsia="en-GB"/>
        </w:rPr>
        <w:t xml:space="preserve"> </w:t>
      </w:r>
      <w:proofErr w:type="gramStart"/>
      <w:r w:rsidRPr="00277C4D">
        <w:rPr>
          <w:rFonts w:ascii="Cambria" w:hAnsi="Cambria" w:cs="Arial"/>
          <w:lang w:val="fr-FR" w:eastAsia="en-GB"/>
        </w:rPr>
        <w:t>12:</w:t>
      </w:r>
      <w:proofErr w:type="gramEnd"/>
      <w:r w:rsidRPr="00277C4D">
        <w:rPr>
          <w:rFonts w:ascii="Cambria" w:hAnsi="Cambria" w:cs="Arial"/>
          <w:lang w:val="fr-FR" w:eastAsia="en-GB"/>
        </w:rPr>
        <w:t>00 CET.</w:t>
      </w:r>
    </w:p>
    <w:p w14:paraId="11A50E67" w14:textId="77777777" w:rsidR="004A7EBE" w:rsidRPr="00277C4D" w:rsidRDefault="004A7EBE" w:rsidP="004A7EBE">
      <w:pPr>
        <w:ind w:firstLine="720"/>
        <w:jc w:val="both"/>
        <w:rPr>
          <w:rFonts w:ascii="Cambria" w:hAnsi="Cambria" w:cs="Arial"/>
          <w:lang w:val="fr-FR" w:eastAsia="en-GB"/>
        </w:rPr>
      </w:pP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total, </w:t>
      </w:r>
      <w:proofErr w:type="spellStart"/>
      <w:r w:rsidRPr="00277C4D">
        <w:rPr>
          <w:rFonts w:ascii="Cambria" w:hAnsi="Cambria" w:cs="Arial"/>
          <w:lang w:val="fr-FR" w:eastAsia="en-GB"/>
        </w:rPr>
        <w:t>sunt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disponibile</w:t>
      </w:r>
      <w:proofErr w:type="spellEnd"/>
      <w:r w:rsidRPr="00277C4D">
        <w:rPr>
          <w:rFonts w:ascii="Cambria" w:hAnsi="Cambria" w:cs="Arial"/>
          <w:lang w:val="fr-FR" w:eastAsia="en-GB"/>
        </w:rPr>
        <w:t xml:space="preserve"> 35 500 de permise de </w:t>
      </w:r>
      <w:proofErr w:type="spellStart"/>
      <w:r w:rsidRPr="00277C4D">
        <w:rPr>
          <w:rFonts w:ascii="Cambria" w:hAnsi="Cambria" w:cs="Arial"/>
          <w:lang w:val="fr-FR" w:eastAsia="en-GB"/>
        </w:rPr>
        <w:t>călătorie</w:t>
      </w:r>
      <w:proofErr w:type="spellEnd"/>
      <w:r w:rsidRPr="00277C4D">
        <w:rPr>
          <w:rFonts w:ascii="Cambria" w:hAnsi="Cambria" w:cs="Arial"/>
          <w:lang w:val="fr-FR" w:eastAsia="en-GB"/>
        </w:rPr>
        <w:t xml:space="preserve">. Pentru a </w:t>
      </w:r>
      <w:proofErr w:type="spellStart"/>
      <w:r w:rsidRPr="00277C4D">
        <w:rPr>
          <w:rFonts w:ascii="Cambria" w:hAnsi="Cambria" w:cs="Arial"/>
          <w:lang w:val="fr-FR" w:eastAsia="en-GB"/>
        </w:rPr>
        <w:t>obține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unul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tinerii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născuți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între</w:t>
      </w:r>
      <w:proofErr w:type="spellEnd"/>
      <w:r w:rsidRPr="00277C4D">
        <w:rPr>
          <w:rFonts w:ascii="Cambria" w:hAnsi="Cambria" w:cs="Arial"/>
          <w:lang w:val="fr-FR" w:eastAsia="en-GB"/>
        </w:rPr>
        <w:t xml:space="preserve"> 1 </w:t>
      </w:r>
      <w:proofErr w:type="spellStart"/>
      <w:r w:rsidRPr="00277C4D">
        <w:rPr>
          <w:rFonts w:ascii="Cambria" w:hAnsi="Cambria" w:cs="Arial"/>
          <w:lang w:val="fr-FR" w:eastAsia="en-GB"/>
        </w:rPr>
        <w:t>iulie</w:t>
      </w:r>
      <w:proofErr w:type="spellEnd"/>
      <w:r w:rsidRPr="00277C4D">
        <w:rPr>
          <w:rFonts w:ascii="Cambria" w:hAnsi="Cambria" w:cs="Arial"/>
          <w:lang w:val="fr-FR" w:eastAsia="en-GB"/>
        </w:rPr>
        <w:t xml:space="preserve"> 2005 și 30 </w:t>
      </w:r>
      <w:proofErr w:type="spellStart"/>
      <w:r w:rsidRPr="00277C4D">
        <w:rPr>
          <w:rFonts w:ascii="Cambria" w:hAnsi="Cambria" w:cs="Arial"/>
          <w:lang w:val="fr-FR" w:eastAsia="en-GB"/>
        </w:rPr>
        <w:t>iunie</w:t>
      </w:r>
      <w:proofErr w:type="spellEnd"/>
      <w:r w:rsidRPr="00277C4D">
        <w:rPr>
          <w:rFonts w:ascii="Cambria" w:hAnsi="Cambria" w:cs="Arial"/>
          <w:lang w:val="fr-FR" w:eastAsia="en-GB"/>
        </w:rPr>
        <w:t xml:space="preserve"> 2006 pot participa </w:t>
      </w:r>
      <w:proofErr w:type="spellStart"/>
      <w:r w:rsidRPr="00277C4D">
        <w:rPr>
          <w:rFonts w:ascii="Cambria" w:hAnsi="Cambria" w:cs="Arial"/>
          <w:lang w:val="fr-FR" w:eastAsia="en-GB"/>
        </w:rPr>
        <w:t>la</w:t>
      </w:r>
      <w:proofErr w:type="spellEnd"/>
      <w:r w:rsidRPr="00277C4D">
        <w:rPr>
          <w:rFonts w:ascii="Cambria" w:hAnsi="Cambria" w:cs="Arial"/>
          <w:lang w:val="fr-FR" w:eastAsia="en-GB"/>
        </w:rPr>
        <w:t xml:space="preserve"> un quiz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cinci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întrebări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despre</w:t>
      </w:r>
      <w:proofErr w:type="spellEnd"/>
      <w:r w:rsidRPr="00277C4D">
        <w:rPr>
          <w:rFonts w:ascii="Cambria" w:hAnsi="Cambria" w:cs="Arial"/>
          <w:lang w:val="fr-FR" w:eastAsia="en-GB"/>
        </w:rPr>
        <w:t xml:space="preserve"> UE și o </w:t>
      </w:r>
      <w:proofErr w:type="spellStart"/>
      <w:r w:rsidRPr="00277C4D">
        <w:rPr>
          <w:rFonts w:ascii="Cambria" w:hAnsi="Cambria" w:cs="Arial"/>
          <w:lang w:val="fr-FR" w:eastAsia="en-GB"/>
        </w:rPr>
        <w:t>întrebare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suplimentară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pe</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"https://youth.europa.eu/discovereu_en"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Portalul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w:t>
      </w:r>
      <w:proofErr w:type="spellEnd"/>
      <w:r w:rsidRPr="00277C4D">
        <w:rPr>
          <w:rFonts w:ascii="Cambria" w:hAnsi="Cambria" w:cs="Arial"/>
          <w:lang w:val="fr-FR" w:eastAsia="en-GB"/>
        </w:rPr>
        <w:t xml:space="preserve"> pentru </w:t>
      </w:r>
      <w:proofErr w:type="spellStart"/>
      <w:r w:rsidRPr="00277C4D">
        <w:rPr>
          <w:rFonts w:ascii="Cambria" w:hAnsi="Cambria" w:cs="Arial"/>
          <w:lang w:val="fr-FR" w:eastAsia="en-GB"/>
        </w:rPr>
        <w:t>tineret</w:t>
      </w:r>
      <w:proofErr w:type="spellEnd"/>
      <w:r w:rsidRPr="00277C4D">
        <w:rPr>
          <w:rFonts w:ascii="Cambria" w:hAnsi="Cambria" w:cs="Arial"/>
          <w:lang w:eastAsia="en-GB"/>
        </w:rPr>
        <w:fldChar w:fldCharType="end"/>
      </w:r>
      <w:r w:rsidRPr="00277C4D">
        <w:rPr>
          <w:rFonts w:ascii="Cambria" w:hAnsi="Cambria" w:cs="Arial"/>
          <w:lang w:val="fr-FR" w:eastAsia="en-GB"/>
        </w:rPr>
        <w:t xml:space="preserve">. </w:t>
      </w:r>
      <w:proofErr w:type="spellStart"/>
      <w:r w:rsidRPr="00277C4D">
        <w:rPr>
          <w:rFonts w:ascii="Cambria" w:hAnsi="Cambria" w:cs="Arial"/>
          <w:lang w:val="fr-FR" w:eastAsia="en-GB"/>
        </w:rPr>
        <w:t>Candidații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selectați</w:t>
      </w:r>
      <w:proofErr w:type="spellEnd"/>
      <w:r w:rsidRPr="00277C4D">
        <w:rPr>
          <w:rFonts w:ascii="Cambria" w:hAnsi="Cambria" w:cs="Arial"/>
          <w:lang w:val="fr-FR" w:eastAsia="en-GB"/>
        </w:rPr>
        <w:t xml:space="preserve"> vor </w:t>
      </w:r>
      <w:proofErr w:type="spellStart"/>
      <w:r w:rsidRPr="00277C4D">
        <w:rPr>
          <w:rFonts w:ascii="Cambria" w:hAnsi="Cambria" w:cs="Arial"/>
          <w:lang w:val="fr-FR" w:eastAsia="en-GB"/>
        </w:rPr>
        <w:t>primi</w:t>
      </w:r>
      <w:proofErr w:type="spellEnd"/>
      <w:r w:rsidRPr="00277C4D">
        <w:rPr>
          <w:rFonts w:ascii="Cambria" w:hAnsi="Cambria" w:cs="Arial"/>
          <w:lang w:val="fr-FR" w:eastAsia="en-GB"/>
        </w:rPr>
        <w:t xml:space="preserve"> un permis gratuit de transport </w:t>
      </w:r>
      <w:proofErr w:type="spellStart"/>
      <w:r w:rsidRPr="00277C4D">
        <w:rPr>
          <w:rFonts w:ascii="Cambria" w:hAnsi="Cambria" w:cs="Arial"/>
          <w:lang w:val="fr-FR" w:eastAsia="en-GB"/>
        </w:rPr>
        <w:t>feroviar</w:t>
      </w:r>
      <w:proofErr w:type="spellEnd"/>
      <w:r w:rsidRPr="00277C4D">
        <w:rPr>
          <w:rFonts w:ascii="Cambria" w:hAnsi="Cambria" w:cs="Arial"/>
          <w:lang w:val="fr-FR" w:eastAsia="en-GB"/>
        </w:rPr>
        <w:t xml:space="preserve"> pentru a </w:t>
      </w:r>
      <w:proofErr w:type="spellStart"/>
      <w:r w:rsidRPr="00277C4D">
        <w:rPr>
          <w:rFonts w:ascii="Cambria" w:hAnsi="Cambria" w:cs="Arial"/>
          <w:lang w:val="fr-FR" w:eastAsia="en-GB"/>
        </w:rPr>
        <w:t>călători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Europa </w:t>
      </w:r>
      <w:proofErr w:type="spellStart"/>
      <w:r w:rsidRPr="00277C4D">
        <w:rPr>
          <w:rFonts w:ascii="Cambria" w:hAnsi="Cambria" w:cs="Arial"/>
          <w:lang w:val="fr-FR" w:eastAsia="en-GB"/>
        </w:rPr>
        <w:t>timp</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până</w:t>
      </w:r>
      <w:proofErr w:type="spellEnd"/>
      <w:r w:rsidRPr="00277C4D">
        <w:rPr>
          <w:rFonts w:ascii="Cambria" w:hAnsi="Cambria" w:cs="Arial"/>
          <w:lang w:val="fr-FR" w:eastAsia="en-GB"/>
        </w:rPr>
        <w:t xml:space="preserve"> la 30 </w:t>
      </w:r>
      <w:proofErr w:type="spellStart"/>
      <w:r w:rsidRPr="00277C4D">
        <w:rPr>
          <w:rFonts w:ascii="Cambria" w:hAnsi="Cambria" w:cs="Arial"/>
          <w:lang w:val="fr-FR" w:eastAsia="en-GB"/>
        </w:rPr>
        <w:t>zile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între</w:t>
      </w:r>
      <w:proofErr w:type="spellEnd"/>
      <w:r w:rsidRPr="00277C4D">
        <w:rPr>
          <w:rFonts w:ascii="Cambria" w:hAnsi="Cambria" w:cs="Arial"/>
          <w:lang w:val="fr-FR" w:eastAsia="en-GB"/>
        </w:rPr>
        <w:t xml:space="preserve"> 1 </w:t>
      </w:r>
      <w:proofErr w:type="spellStart"/>
      <w:r w:rsidRPr="00277C4D">
        <w:rPr>
          <w:rFonts w:ascii="Cambria" w:hAnsi="Cambria" w:cs="Arial"/>
          <w:lang w:val="fr-FR" w:eastAsia="en-GB"/>
        </w:rPr>
        <w:t>iulie</w:t>
      </w:r>
      <w:proofErr w:type="spellEnd"/>
      <w:r w:rsidRPr="00277C4D">
        <w:rPr>
          <w:rFonts w:ascii="Cambria" w:hAnsi="Cambria" w:cs="Arial"/>
          <w:lang w:val="fr-FR" w:eastAsia="en-GB"/>
        </w:rPr>
        <w:t xml:space="preserve"> 2024 și 30 </w:t>
      </w:r>
      <w:proofErr w:type="spellStart"/>
      <w:r w:rsidRPr="00277C4D">
        <w:rPr>
          <w:rFonts w:ascii="Cambria" w:hAnsi="Cambria" w:cs="Arial"/>
          <w:lang w:val="fr-FR" w:eastAsia="en-GB"/>
        </w:rPr>
        <w:t>septembrie</w:t>
      </w:r>
      <w:proofErr w:type="spellEnd"/>
      <w:r w:rsidRPr="00277C4D">
        <w:rPr>
          <w:rFonts w:ascii="Cambria" w:hAnsi="Cambria" w:cs="Arial"/>
          <w:lang w:val="fr-FR" w:eastAsia="en-GB"/>
        </w:rPr>
        <w:t xml:space="preserve"> 2025.</w:t>
      </w:r>
    </w:p>
    <w:p w14:paraId="042650E0" w14:textId="77777777" w:rsidR="004A7EBE" w:rsidRPr="00277C4D" w:rsidRDefault="004A7EBE" w:rsidP="004A7EBE">
      <w:pPr>
        <w:ind w:firstLine="720"/>
        <w:jc w:val="both"/>
        <w:rPr>
          <w:rFonts w:ascii="Cambria" w:hAnsi="Cambria" w:cs="Arial"/>
          <w:lang w:val="fr-FR" w:eastAsia="en-GB"/>
        </w:rPr>
      </w:pPr>
      <w:proofErr w:type="spellStart"/>
      <w:r w:rsidRPr="00277C4D">
        <w:rPr>
          <w:rFonts w:ascii="Cambria" w:hAnsi="Cambria" w:cs="Arial"/>
          <w:lang w:val="fr-FR" w:eastAsia="en-GB"/>
        </w:rPr>
        <w:t>Cererea</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propuneri</w:t>
      </w:r>
      <w:proofErr w:type="spellEnd"/>
      <w:r w:rsidRPr="00277C4D">
        <w:rPr>
          <w:rFonts w:ascii="Cambria" w:hAnsi="Cambria" w:cs="Arial"/>
          <w:lang w:val="fr-FR" w:eastAsia="en-GB"/>
        </w:rPr>
        <w:t xml:space="preserve"> este </w:t>
      </w:r>
      <w:proofErr w:type="spellStart"/>
      <w:r w:rsidRPr="00277C4D">
        <w:rPr>
          <w:rFonts w:ascii="Cambria" w:hAnsi="Cambria" w:cs="Arial"/>
          <w:lang w:val="fr-FR" w:eastAsia="en-GB"/>
        </w:rPr>
        <w:t>deschisă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candidaților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Uniunea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Europeană</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țările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asociate</w:t>
      </w:r>
      <w:proofErr w:type="spellEnd"/>
      <w:r w:rsidRPr="00277C4D">
        <w:rPr>
          <w:rFonts w:ascii="Cambria" w:hAnsi="Cambria" w:cs="Arial"/>
          <w:lang w:val="fr-FR" w:eastAsia="en-GB"/>
        </w:rPr>
        <w:t xml:space="preserve"> la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"https://erasmus-plus.ec.europa.eu/"</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programul</w:t>
      </w:r>
      <w:proofErr w:type="spellEnd"/>
      <w:r w:rsidRPr="00277C4D">
        <w:rPr>
          <w:rFonts w:ascii="Cambria" w:hAnsi="Cambria" w:cs="Arial"/>
          <w:lang w:val="fr-FR" w:eastAsia="en-GB"/>
        </w:rPr>
        <w:t xml:space="preserve"> Erasmus+</w:t>
      </w:r>
      <w:r w:rsidRPr="00277C4D">
        <w:rPr>
          <w:rFonts w:ascii="Cambria" w:hAnsi="Cambria" w:cs="Arial"/>
          <w:lang w:eastAsia="en-GB"/>
        </w:rPr>
        <w:fldChar w:fldCharType="end"/>
      </w:r>
      <w:r w:rsidRPr="00277C4D">
        <w:rPr>
          <w:rFonts w:ascii="Cambria" w:hAnsi="Cambria" w:cs="Arial"/>
          <w:lang w:val="fr-FR" w:eastAsia="en-GB"/>
        </w:rPr>
        <w:t xml:space="preserve">, </w:t>
      </w:r>
      <w:proofErr w:type="spellStart"/>
      <w:r w:rsidRPr="00277C4D">
        <w:rPr>
          <w:rFonts w:ascii="Cambria" w:hAnsi="Cambria" w:cs="Arial"/>
          <w:lang w:val="fr-FR" w:eastAsia="en-GB"/>
        </w:rPr>
        <w:t>inclusiv</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Islanda</w:t>
      </w:r>
      <w:proofErr w:type="spellEnd"/>
      <w:r w:rsidRPr="00277C4D">
        <w:rPr>
          <w:rFonts w:ascii="Cambria" w:hAnsi="Cambria" w:cs="Arial"/>
          <w:lang w:val="fr-FR" w:eastAsia="en-GB"/>
        </w:rPr>
        <w:t xml:space="preserve">, Liechtenstein, </w:t>
      </w:r>
      <w:proofErr w:type="spellStart"/>
      <w:r w:rsidRPr="00277C4D">
        <w:rPr>
          <w:rFonts w:ascii="Cambria" w:hAnsi="Cambria" w:cs="Arial"/>
          <w:lang w:val="fr-FR" w:eastAsia="en-GB"/>
        </w:rPr>
        <w:t>Macedonia</w:t>
      </w:r>
      <w:proofErr w:type="spellEnd"/>
      <w:r w:rsidRPr="00277C4D">
        <w:rPr>
          <w:rFonts w:ascii="Cambria" w:hAnsi="Cambria" w:cs="Arial"/>
          <w:lang w:val="fr-FR" w:eastAsia="en-GB"/>
        </w:rPr>
        <w:t xml:space="preserve"> de Nord, </w:t>
      </w:r>
      <w:proofErr w:type="spellStart"/>
      <w:r w:rsidRPr="00277C4D">
        <w:rPr>
          <w:rFonts w:ascii="Cambria" w:hAnsi="Cambria" w:cs="Arial"/>
          <w:lang w:val="fr-FR" w:eastAsia="en-GB"/>
        </w:rPr>
        <w:t>Norvegia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Serbia</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Turcia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Titularii</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bilete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își</w:t>
      </w:r>
      <w:proofErr w:type="spellEnd"/>
      <w:r w:rsidRPr="00277C4D">
        <w:rPr>
          <w:rFonts w:ascii="Cambria" w:hAnsi="Cambria" w:cs="Arial"/>
          <w:lang w:val="fr-FR" w:eastAsia="en-GB"/>
        </w:rPr>
        <w:t xml:space="preserve"> pot </w:t>
      </w:r>
      <w:proofErr w:type="spellStart"/>
      <w:r w:rsidRPr="00277C4D">
        <w:rPr>
          <w:rFonts w:ascii="Cambria" w:hAnsi="Cambria" w:cs="Arial"/>
          <w:lang w:val="fr-FR" w:eastAsia="en-GB"/>
        </w:rPr>
        <w:t>planifica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propriile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rute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sau</w:t>
      </w:r>
      <w:proofErr w:type="spellEnd"/>
      <w:r w:rsidRPr="00277C4D">
        <w:rPr>
          <w:rFonts w:ascii="Cambria" w:hAnsi="Cambria" w:cs="Arial"/>
          <w:lang w:val="fr-FR" w:eastAsia="en-GB"/>
        </w:rPr>
        <w:t xml:space="preserve"> se pot inspira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cele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existente</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exemplu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ei</w:t>
      </w:r>
      <w:proofErr w:type="spellEnd"/>
      <w:r w:rsidRPr="00277C4D">
        <w:rPr>
          <w:rFonts w:ascii="Cambria" w:hAnsi="Cambria" w:cs="Arial"/>
          <w:lang w:val="fr-FR" w:eastAsia="en-GB"/>
        </w:rPr>
        <w:t xml:space="preserve"> pot </w:t>
      </w:r>
      <w:proofErr w:type="spellStart"/>
      <w:r w:rsidRPr="00277C4D">
        <w:rPr>
          <w:rFonts w:ascii="Cambria" w:hAnsi="Cambria" w:cs="Arial"/>
          <w:lang w:val="fr-FR" w:eastAsia="en-GB"/>
        </w:rPr>
        <w:t>descoperi</w:t>
      </w:r>
      <w:proofErr w:type="spellEnd"/>
      <w:r w:rsidRPr="00277C4D">
        <w:rPr>
          <w:rFonts w:ascii="Cambria" w:hAnsi="Cambria" w:cs="Arial"/>
          <w:lang w:val="fr-FR" w:eastAsia="en-GB"/>
        </w:rPr>
        <w:t xml:space="preserve"> o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"https://youth.europa.eu/discovereu/new-european-bauhaus-routes_en"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rută</w:t>
      </w:r>
      <w:proofErr w:type="spellEnd"/>
      <w:r w:rsidRPr="00277C4D">
        <w:rPr>
          <w:rFonts w:ascii="Cambria" w:hAnsi="Cambria" w:cs="Arial"/>
          <w:lang w:eastAsia="en-GB"/>
        </w:rPr>
        <w:fldChar w:fldCharType="end"/>
      </w:r>
      <w:r w:rsidRPr="00277C4D">
        <w:rPr>
          <w:rFonts w:ascii="Cambria" w:hAnsi="Cambria" w:cs="Arial"/>
          <w:lang w:val="fr-FR" w:eastAsia="en-GB"/>
        </w:rPr>
        <w:t> </w:t>
      </w:r>
      <w:proofErr w:type="spellStart"/>
      <w:r w:rsidRPr="00277C4D">
        <w:rPr>
          <w:rFonts w:ascii="Cambria" w:hAnsi="Cambria" w:cs="Arial"/>
          <w:lang w:val="fr-FR" w:eastAsia="en-GB"/>
        </w:rPr>
        <w:t>lansată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anul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trecut</w:t>
      </w:r>
      <w:proofErr w:type="spellEnd"/>
      <w:r w:rsidRPr="00277C4D">
        <w:rPr>
          <w:rFonts w:ascii="Cambria" w:hAnsi="Cambria" w:cs="Arial"/>
          <w:lang w:val="fr-FR" w:eastAsia="en-GB"/>
        </w:rPr>
        <w:t xml:space="preserve">, care se </w:t>
      </w:r>
      <w:proofErr w:type="spellStart"/>
      <w:r w:rsidRPr="00277C4D">
        <w:rPr>
          <w:rFonts w:ascii="Cambria" w:hAnsi="Cambria" w:cs="Arial"/>
          <w:lang w:val="fr-FR" w:eastAsia="en-GB"/>
        </w:rPr>
        <w:t>axează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orașe</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locuri</w:t>
      </w:r>
      <w:proofErr w:type="spellEnd"/>
      <w:r w:rsidRPr="00277C4D">
        <w:rPr>
          <w:rFonts w:ascii="Cambria" w:hAnsi="Cambria" w:cs="Arial"/>
          <w:lang w:val="fr-FR" w:eastAsia="en-GB"/>
        </w:rPr>
        <w:t xml:space="preserve"> care fac </w:t>
      </w:r>
      <w:proofErr w:type="gramStart"/>
      <w:r w:rsidRPr="00277C4D">
        <w:rPr>
          <w:rFonts w:ascii="Cambria" w:hAnsi="Cambria" w:cs="Arial"/>
          <w:lang w:val="fr-FR" w:eastAsia="en-GB"/>
        </w:rPr>
        <w:t>ca</w:t>
      </w:r>
      <w:proofErr w:type="gramEnd"/>
      <w:r w:rsidRPr="00277C4D">
        <w:rPr>
          <w:rFonts w:ascii="Cambria" w:hAnsi="Cambria" w:cs="Arial"/>
          <w:lang w:val="fr-FR" w:eastAsia="en-GB"/>
        </w:rPr>
        <w:t xml:space="preserve"> </w:t>
      </w:r>
      <w:proofErr w:type="spellStart"/>
      <w:r w:rsidRPr="00277C4D">
        <w:rPr>
          <w:rFonts w:ascii="Cambria" w:hAnsi="Cambria" w:cs="Arial"/>
          <w:lang w:val="fr-FR" w:eastAsia="en-GB"/>
        </w:rPr>
        <w:t>Uniunea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devină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frumoasă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durabilă</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favorabilă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incluziunii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conformitate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principiile</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"https://new-european-bauhaus.europa.eu/index_en"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noului</w:t>
      </w:r>
      <w:proofErr w:type="spellEnd"/>
      <w:r w:rsidRPr="00277C4D">
        <w:rPr>
          <w:rFonts w:ascii="Cambria" w:hAnsi="Cambria" w:cs="Arial"/>
          <w:lang w:val="fr-FR" w:eastAsia="en-GB"/>
        </w:rPr>
        <w:t xml:space="preserve"> Bauhaus </w:t>
      </w:r>
      <w:proofErr w:type="spellStart"/>
      <w:r w:rsidRPr="00277C4D">
        <w:rPr>
          <w:rFonts w:ascii="Cambria" w:hAnsi="Cambria" w:cs="Arial"/>
          <w:lang w:val="fr-FR" w:eastAsia="en-GB"/>
        </w:rPr>
        <w:t>european</w:t>
      </w:r>
      <w:proofErr w:type="spellEnd"/>
      <w:r w:rsidRPr="00277C4D">
        <w:rPr>
          <w:rFonts w:ascii="Cambria" w:hAnsi="Cambria" w:cs="Arial"/>
          <w:lang w:eastAsia="en-GB"/>
        </w:rPr>
        <w:fldChar w:fldCharType="end"/>
      </w:r>
      <w:r w:rsidRPr="00277C4D">
        <w:rPr>
          <w:rFonts w:ascii="Cambria" w:hAnsi="Cambria" w:cs="Arial"/>
          <w:lang w:val="fr-FR" w:eastAsia="en-GB"/>
        </w:rPr>
        <w:t>.</w:t>
      </w:r>
    </w:p>
    <w:p w14:paraId="4CF9517A" w14:textId="77777777" w:rsidR="004A7EBE" w:rsidRPr="00277C4D" w:rsidRDefault="004A7EBE" w:rsidP="004A7EBE">
      <w:pPr>
        <w:ind w:firstLine="720"/>
        <w:jc w:val="both"/>
        <w:rPr>
          <w:rFonts w:ascii="Cambria" w:hAnsi="Cambria" w:cs="Arial"/>
          <w:lang w:val="fr-FR" w:eastAsia="en-GB"/>
        </w:rPr>
      </w:pPr>
      <w:proofErr w:type="spellStart"/>
      <w:r w:rsidRPr="00277C4D">
        <w:rPr>
          <w:rFonts w:ascii="Cambria" w:hAnsi="Cambria" w:cs="Arial"/>
          <w:lang w:val="fr-FR" w:eastAsia="en-GB"/>
        </w:rPr>
        <w:lastRenderedPageBreak/>
        <w:t>Participanții</w:t>
      </w:r>
      <w:proofErr w:type="spellEnd"/>
      <w:r w:rsidRPr="00277C4D">
        <w:rPr>
          <w:rFonts w:ascii="Cambria" w:hAnsi="Cambria" w:cs="Arial"/>
          <w:lang w:val="fr-FR" w:eastAsia="en-GB"/>
        </w:rPr>
        <w:t xml:space="preserve"> pot </w:t>
      </w:r>
      <w:proofErr w:type="spellStart"/>
      <w:r w:rsidRPr="00277C4D">
        <w:rPr>
          <w:rFonts w:ascii="Cambria" w:hAnsi="Cambria" w:cs="Arial"/>
          <w:lang w:val="fr-FR" w:eastAsia="en-GB"/>
        </w:rPr>
        <w:t>beneficia</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asemenea</w:t>
      </w:r>
      <w:proofErr w:type="spellEnd"/>
      <w:r w:rsidRPr="00277C4D">
        <w:rPr>
          <w:rFonts w:ascii="Cambria" w:hAnsi="Cambria" w:cs="Arial"/>
          <w:lang w:val="fr-FR" w:eastAsia="en-GB"/>
        </w:rPr>
        <w:t>, de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"https://youth.europa.eu/discovereu/culture-routes_en"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itinerarul</w:t>
      </w:r>
      <w:proofErr w:type="spellEnd"/>
      <w:r w:rsidRPr="00277C4D">
        <w:rPr>
          <w:rFonts w:ascii="Cambria" w:hAnsi="Cambria" w:cs="Arial"/>
          <w:lang w:val="fr-FR" w:eastAsia="en-GB"/>
        </w:rPr>
        <w:t xml:space="preserve"> cultural </w:t>
      </w:r>
      <w:proofErr w:type="spellStart"/>
      <w:r w:rsidRPr="00277C4D">
        <w:rPr>
          <w:rFonts w:ascii="Cambria" w:hAnsi="Cambria" w:cs="Arial"/>
          <w:lang w:val="fr-FR" w:eastAsia="en-GB"/>
        </w:rPr>
        <w:t>DiscoverEU</w:t>
      </w:r>
      <w:proofErr w:type="spellEnd"/>
      <w:r w:rsidRPr="00277C4D">
        <w:rPr>
          <w:rFonts w:ascii="Cambria" w:hAnsi="Cambria" w:cs="Arial"/>
          <w:lang w:eastAsia="en-GB"/>
        </w:rPr>
        <w:fldChar w:fldCharType="end"/>
      </w:r>
      <w:r w:rsidRPr="00277C4D">
        <w:rPr>
          <w:rFonts w:ascii="Cambria" w:hAnsi="Cambria" w:cs="Arial"/>
          <w:lang w:val="fr-FR" w:eastAsia="en-GB"/>
        </w:rPr>
        <w:t xml:space="preserve">, o </w:t>
      </w:r>
      <w:proofErr w:type="spellStart"/>
      <w:r w:rsidRPr="00277C4D">
        <w:rPr>
          <w:rFonts w:ascii="Cambria" w:hAnsi="Cambria" w:cs="Arial"/>
          <w:lang w:val="fr-FR" w:eastAsia="en-GB"/>
        </w:rPr>
        <w:t>inițiativă</w:t>
      </w:r>
      <w:proofErr w:type="spellEnd"/>
      <w:r w:rsidRPr="00277C4D">
        <w:rPr>
          <w:rFonts w:ascii="Cambria" w:hAnsi="Cambria" w:cs="Arial"/>
          <w:lang w:val="fr-FR" w:eastAsia="en-GB"/>
        </w:rPr>
        <w:t xml:space="preserve"> a </w:t>
      </w:r>
      <w:proofErr w:type="spellStart"/>
      <w:r w:rsidRPr="00277C4D">
        <w:rPr>
          <w:rFonts w:ascii="Cambria" w:hAnsi="Cambria" w:cs="Arial"/>
          <w:lang w:val="fr-FR" w:eastAsia="en-GB"/>
        </w:rPr>
        <w:t>Anului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w:t>
      </w:r>
      <w:proofErr w:type="spellEnd"/>
      <w:r w:rsidRPr="00277C4D">
        <w:rPr>
          <w:rFonts w:ascii="Cambria" w:hAnsi="Cambria" w:cs="Arial"/>
          <w:lang w:val="fr-FR" w:eastAsia="en-GB"/>
        </w:rPr>
        <w:t xml:space="preserve"> al </w:t>
      </w:r>
      <w:proofErr w:type="spellStart"/>
      <w:r w:rsidRPr="00277C4D">
        <w:rPr>
          <w:rFonts w:ascii="Cambria" w:hAnsi="Cambria" w:cs="Arial"/>
          <w:lang w:val="fr-FR" w:eastAsia="en-GB"/>
        </w:rPr>
        <w:t>tineretului</w:t>
      </w:r>
      <w:proofErr w:type="spellEnd"/>
      <w:r w:rsidRPr="00277C4D">
        <w:rPr>
          <w:rFonts w:ascii="Cambria" w:hAnsi="Cambria" w:cs="Arial"/>
          <w:lang w:val="fr-FR" w:eastAsia="en-GB"/>
        </w:rPr>
        <w:t xml:space="preserve"> 2022, care </w:t>
      </w:r>
      <w:proofErr w:type="spellStart"/>
      <w:r w:rsidRPr="00277C4D">
        <w:rPr>
          <w:rFonts w:ascii="Cambria" w:hAnsi="Cambria" w:cs="Arial"/>
          <w:lang w:val="fr-FR" w:eastAsia="en-GB"/>
        </w:rPr>
        <w:t>combină</w:t>
      </w:r>
      <w:proofErr w:type="spellEnd"/>
      <w:r w:rsidRPr="00277C4D">
        <w:rPr>
          <w:rFonts w:ascii="Cambria" w:hAnsi="Cambria" w:cs="Arial"/>
          <w:lang w:val="fr-FR" w:eastAsia="en-GB"/>
        </w:rPr>
        <w:t xml:space="preserve"> diverse </w:t>
      </w:r>
      <w:proofErr w:type="spellStart"/>
      <w:r w:rsidRPr="00277C4D">
        <w:rPr>
          <w:rFonts w:ascii="Cambria" w:hAnsi="Cambria" w:cs="Arial"/>
          <w:lang w:val="fr-FR" w:eastAsia="en-GB"/>
        </w:rPr>
        <w:t>destinații</w:t>
      </w:r>
      <w:proofErr w:type="spellEnd"/>
      <w:r w:rsidRPr="00277C4D">
        <w:rPr>
          <w:rFonts w:ascii="Cambria" w:hAnsi="Cambria" w:cs="Arial"/>
          <w:lang w:val="fr-FR" w:eastAsia="en-GB"/>
        </w:rPr>
        <w:t xml:space="preserve"> culturale, </w:t>
      </w:r>
      <w:proofErr w:type="spellStart"/>
      <w:r w:rsidRPr="00277C4D">
        <w:rPr>
          <w:rFonts w:ascii="Cambria" w:hAnsi="Cambria" w:cs="Arial"/>
          <w:lang w:val="fr-FR" w:eastAsia="en-GB"/>
        </w:rPr>
        <w:t>inclusiv</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arhitectura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muzica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arta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fină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teatrul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moda</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designul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Participanții</w:t>
      </w:r>
      <w:proofErr w:type="spellEnd"/>
      <w:r w:rsidRPr="00277C4D">
        <w:rPr>
          <w:rFonts w:ascii="Cambria" w:hAnsi="Cambria" w:cs="Arial"/>
          <w:lang w:val="fr-FR" w:eastAsia="en-GB"/>
        </w:rPr>
        <w:t xml:space="preserve"> pot </w:t>
      </w:r>
      <w:proofErr w:type="spellStart"/>
      <w:r w:rsidRPr="00277C4D">
        <w:rPr>
          <w:rFonts w:ascii="Cambria" w:hAnsi="Cambria" w:cs="Arial"/>
          <w:lang w:val="fr-FR" w:eastAsia="en-GB"/>
        </w:rPr>
        <w:t>vizita</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"https://culture.ec.europa.eu/policies/culture-in-cities-and-regions/european-capitals-of-culture"</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capitalele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europene</w:t>
      </w:r>
      <w:proofErr w:type="spellEnd"/>
      <w:r w:rsidRPr="00277C4D">
        <w:rPr>
          <w:rFonts w:ascii="Cambria" w:hAnsi="Cambria" w:cs="Arial"/>
          <w:lang w:val="fr-FR" w:eastAsia="en-GB"/>
        </w:rPr>
        <w:t xml:space="preserve"> ale </w:t>
      </w:r>
      <w:proofErr w:type="spellStart"/>
      <w:r w:rsidRPr="00277C4D">
        <w:rPr>
          <w:rFonts w:ascii="Cambria" w:hAnsi="Cambria" w:cs="Arial"/>
          <w:lang w:val="fr-FR" w:eastAsia="en-GB"/>
        </w:rPr>
        <w:t>culturii</w:t>
      </w:r>
      <w:proofErr w:type="spellEnd"/>
      <w:r w:rsidRPr="00277C4D">
        <w:rPr>
          <w:rFonts w:ascii="Cambria" w:hAnsi="Cambria" w:cs="Arial"/>
          <w:lang w:eastAsia="en-GB"/>
        </w:rPr>
        <w:fldChar w:fldCharType="end"/>
      </w:r>
      <w:r w:rsidRPr="00277C4D">
        <w:rPr>
          <w:rFonts w:ascii="Cambria" w:hAnsi="Cambria" w:cs="Arial"/>
          <w:lang w:val="fr-FR" w:eastAsia="en-GB"/>
        </w:rPr>
        <w:t xml:space="preserve">, care se </w:t>
      </w:r>
      <w:proofErr w:type="spellStart"/>
      <w:r w:rsidRPr="00277C4D">
        <w:rPr>
          <w:rFonts w:ascii="Cambria" w:hAnsi="Cambria" w:cs="Arial"/>
          <w:lang w:val="fr-FR" w:eastAsia="en-GB"/>
        </w:rPr>
        <w:t>află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pe</w:t>
      </w:r>
      <w:proofErr w:type="spellEnd"/>
      <w:r w:rsidRPr="00277C4D">
        <w:rPr>
          <w:rFonts w:ascii="Cambria" w:hAnsi="Cambria" w:cs="Arial"/>
          <w:lang w:val="fr-FR" w:eastAsia="en-GB"/>
        </w:rPr>
        <w:t> </w:t>
      </w:r>
      <w:hyperlink r:id="rId12" w:history="1">
        <w:r w:rsidRPr="00277C4D">
          <w:rPr>
            <w:rFonts w:ascii="Cambria" w:hAnsi="Cambria" w:cs="Arial"/>
            <w:lang w:val="fr-FR" w:eastAsia="en-GB"/>
          </w:rPr>
          <w:t xml:space="preserve">lista </w:t>
        </w:r>
        <w:proofErr w:type="spellStart"/>
        <w:r w:rsidRPr="00277C4D">
          <w:rPr>
            <w:rFonts w:ascii="Cambria" w:hAnsi="Cambria" w:cs="Arial"/>
            <w:lang w:val="fr-FR" w:eastAsia="en-GB"/>
          </w:rPr>
          <w:t>patrimoniului</w:t>
        </w:r>
        <w:proofErr w:type="spellEnd"/>
        <w:r w:rsidRPr="00277C4D">
          <w:rPr>
            <w:rFonts w:ascii="Cambria" w:hAnsi="Cambria" w:cs="Arial"/>
            <w:lang w:val="fr-FR" w:eastAsia="en-GB"/>
          </w:rPr>
          <w:t xml:space="preserve"> mondial UNESCO</w:t>
        </w:r>
      </w:hyperlink>
      <w:r w:rsidRPr="00277C4D">
        <w:rPr>
          <w:rFonts w:ascii="Cambria" w:hAnsi="Cambria" w:cs="Arial"/>
          <w:lang w:val="fr-FR" w:eastAsia="en-GB"/>
        </w:rPr>
        <w:t xml:space="preserve">, </w:t>
      </w:r>
      <w:proofErr w:type="spellStart"/>
      <w:r w:rsidRPr="00277C4D">
        <w:rPr>
          <w:rFonts w:ascii="Cambria" w:hAnsi="Cambria" w:cs="Arial"/>
          <w:lang w:val="fr-FR" w:eastAsia="en-GB"/>
        </w:rPr>
        <w:t>siturile</w:t>
      </w:r>
      <w:proofErr w:type="spellEnd"/>
      <w:r w:rsidRPr="00277C4D">
        <w:rPr>
          <w:rFonts w:ascii="Cambria" w:hAnsi="Cambria" w:cs="Arial"/>
          <w:lang w:val="fr-FR" w:eastAsia="en-GB"/>
        </w:rPr>
        <w:t xml:space="preserve"> care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"https://culture.ec.europa.eu/cultural-heritage/initiatives-and-success-stories/european-heritage-label-sites"</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poartă</w:t>
      </w:r>
      <w:proofErr w:type="spellEnd"/>
      <w:r w:rsidRPr="00277C4D">
        <w:rPr>
          <w:rFonts w:ascii="Cambria" w:hAnsi="Cambria" w:cs="Arial"/>
          <w:lang w:val="fr-FR" w:eastAsia="en-GB"/>
        </w:rPr>
        <w:t xml:space="preserve"> Marca </w:t>
      </w:r>
      <w:proofErr w:type="spellStart"/>
      <w:r w:rsidRPr="00277C4D">
        <w:rPr>
          <w:rFonts w:ascii="Cambria" w:hAnsi="Cambria" w:cs="Arial"/>
          <w:lang w:val="fr-FR" w:eastAsia="en-GB"/>
        </w:rPr>
        <w:t>patrimoniului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w:t>
      </w:r>
      <w:proofErr w:type="spellEnd"/>
      <w:r w:rsidRPr="00277C4D">
        <w:rPr>
          <w:rFonts w:ascii="Cambria" w:hAnsi="Cambria" w:cs="Arial"/>
          <w:lang w:eastAsia="en-GB"/>
        </w:rPr>
        <w:fldChar w:fldCharType="end"/>
      </w:r>
      <w:r w:rsidRPr="00277C4D">
        <w:rPr>
          <w:rFonts w:ascii="Cambria" w:hAnsi="Cambria" w:cs="Arial"/>
          <w:lang w:val="fr-FR" w:eastAsia="en-GB"/>
        </w:rPr>
        <w:t> </w:t>
      </w:r>
      <w:proofErr w:type="spellStart"/>
      <w:r w:rsidRPr="00277C4D">
        <w:rPr>
          <w:rFonts w:ascii="Cambria" w:hAnsi="Cambria" w:cs="Arial"/>
          <w:lang w:val="fr-FR" w:eastAsia="en-GB"/>
        </w:rPr>
        <w:t>sau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locațiile</w:t>
      </w:r>
      <w:proofErr w:type="spellEnd"/>
      <w:r w:rsidRPr="00277C4D">
        <w:rPr>
          <w:rFonts w:ascii="Cambria" w:hAnsi="Cambria" w:cs="Arial"/>
          <w:lang w:val="fr-FR" w:eastAsia="en-GB"/>
        </w:rPr>
        <w:t xml:space="preserve"> „ </w:t>
      </w:r>
      <w:hyperlink r:id="rId13" w:history="1">
        <w:r w:rsidRPr="00277C4D">
          <w:rPr>
            <w:rFonts w:ascii="Cambria" w:hAnsi="Cambria" w:cs="Arial"/>
            <w:lang w:val="fr-FR" w:eastAsia="en-GB"/>
          </w:rPr>
          <w:t xml:space="preserve">Access City </w:t>
        </w:r>
        <w:proofErr w:type="spellStart"/>
        <w:r w:rsidRPr="00277C4D">
          <w:rPr>
            <w:rFonts w:ascii="Cambria" w:hAnsi="Cambria" w:cs="Arial"/>
            <w:lang w:val="fr-FR" w:eastAsia="en-GB"/>
          </w:rPr>
          <w:t>Award</w:t>
        </w:r>
        <w:proofErr w:type="spellEnd"/>
        <w:r w:rsidRPr="00277C4D">
          <w:rPr>
            <w:rFonts w:ascii="Cambria" w:hAnsi="Cambria" w:cs="Arial"/>
            <w:lang w:val="fr-FR" w:eastAsia="en-GB"/>
          </w:rPr>
          <w:t>”</w:t>
        </w:r>
      </w:hyperlink>
      <w:r w:rsidRPr="00277C4D">
        <w:rPr>
          <w:rFonts w:ascii="Cambria" w:hAnsi="Cambria" w:cs="Arial"/>
          <w:lang w:val="fr-FR" w:eastAsia="en-GB"/>
        </w:rPr>
        <w:t xml:space="preserve">, care </w:t>
      </w:r>
      <w:proofErr w:type="spellStart"/>
      <w:r w:rsidRPr="00277C4D">
        <w:rPr>
          <w:rFonts w:ascii="Cambria" w:hAnsi="Cambria" w:cs="Arial"/>
          <w:lang w:val="fr-FR" w:eastAsia="en-GB"/>
        </w:rPr>
        <w:t>sunt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orașe</w:t>
      </w:r>
      <w:proofErr w:type="spellEnd"/>
      <w:r w:rsidRPr="00277C4D">
        <w:rPr>
          <w:rFonts w:ascii="Cambria" w:hAnsi="Cambria" w:cs="Arial"/>
          <w:lang w:val="fr-FR" w:eastAsia="en-GB"/>
        </w:rPr>
        <w:t xml:space="preserve"> care au mers mai </w:t>
      </w:r>
      <w:proofErr w:type="spellStart"/>
      <w:r w:rsidRPr="00277C4D">
        <w:rPr>
          <w:rFonts w:ascii="Cambria" w:hAnsi="Cambria" w:cs="Arial"/>
          <w:lang w:val="fr-FR" w:eastAsia="en-GB"/>
        </w:rPr>
        <w:t>departe</w:t>
      </w:r>
      <w:proofErr w:type="spellEnd"/>
      <w:r w:rsidRPr="00277C4D">
        <w:rPr>
          <w:rFonts w:ascii="Cambria" w:hAnsi="Cambria" w:cs="Arial"/>
          <w:lang w:val="fr-FR" w:eastAsia="en-GB"/>
        </w:rPr>
        <w:t xml:space="preserve"> pentru a </w:t>
      </w:r>
      <w:proofErr w:type="spellStart"/>
      <w:r w:rsidRPr="00277C4D">
        <w:rPr>
          <w:rFonts w:ascii="Cambria" w:hAnsi="Cambria" w:cs="Arial"/>
          <w:lang w:val="fr-FR" w:eastAsia="en-GB"/>
        </w:rPr>
        <w:t>deveni</w:t>
      </w:r>
      <w:proofErr w:type="spellEnd"/>
      <w:r w:rsidRPr="00277C4D">
        <w:rPr>
          <w:rFonts w:ascii="Cambria" w:hAnsi="Cambria" w:cs="Arial"/>
          <w:lang w:val="fr-FR" w:eastAsia="en-GB"/>
        </w:rPr>
        <w:t xml:space="preserve"> mai </w:t>
      </w:r>
      <w:proofErr w:type="spellStart"/>
      <w:r w:rsidRPr="00277C4D">
        <w:rPr>
          <w:rFonts w:ascii="Cambria" w:hAnsi="Cambria" w:cs="Arial"/>
          <w:lang w:val="fr-FR" w:eastAsia="en-GB"/>
        </w:rPr>
        <w:t>accesibile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tuturor</w:t>
      </w:r>
      <w:proofErr w:type="spellEnd"/>
      <w:r w:rsidRPr="00277C4D">
        <w:rPr>
          <w:rFonts w:ascii="Cambria" w:hAnsi="Cambria" w:cs="Arial"/>
          <w:lang w:val="fr-FR" w:eastAsia="en-GB"/>
        </w:rPr>
        <w:t>.</w:t>
      </w:r>
    </w:p>
    <w:p w14:paraId="13B7A6B1" w14:textId="77777777" w:rsidR="004A7EBE" w:rsidRPr="00277C4D" w:rsidRDefault="004A7EBE" w:rsidP="004A7EBE">
      <w:pPr>
        <w:ind w:firstLine="720"/>
        <w:jc w:val="both"/>
        <w:rPr>
          <w:rFonts w:ascii="Cambria" w:hAnsi="Cambria" w:cs="Arial"/>
          <w:lang w:val="fr-FR" w:eastAsia="en-GB"/>
        </w:rPr>
      </w:pP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 xml:space="preserve"> este </w:t>
      </w:r>
      <w:proofErr w:type="spellStart"/>
      <w:r w:rsidRPr="00277C4D">
        <w:rPr>
          <w:rFonts w:ascii="Cambria" w:hAnsi="Cambria" w:cs="Arial"/>
          <w:lang w:val="fr-FR" w:eastAsia="en-GB"/>
        </w:rPr>
        <w:t>mult</w:t>
      </w:r>
      <w:proofErr w:type="spellEnd"/>
      <w:r w:rsidRPr="00277C4D">
        <w:rPr>
          <w:rFonts w:ascii="Cambria" w:hAnsi="Cambria" w:cs="Arial"/>
          <w:lang w:val="fr-FR" w:eastAsia="en-GB"/>
        </w:rPr>
        <w:t xml:space="preserve"> mai </w:t>
      </w:r>
      <w:proofErr w:type="spellStart"/>
      <w:r w:rsidRPr="00277C4D">
        <w:rPr>
          <w:rFonts w:ascii="Cambria" w:hAnsi="Cambria" w:cs="Arial"/>
          <w:lang w:val="fr-FR" w:eastAsia="en-GB"/>
        </w:rPr>
        <w:t>mult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decât</w:t>
      </w:r>
      <w:proofErr w:type="spellEnd"/>
      <w:r w:rsidRPr="00277C4D">
        <w:rPr>
          <w:rFonts w:ascii="Cambria" w:hAnsi="Cambria" w:cs="Arial"/>
          <w:lang w:val="fr-FR" w:eastAsia="en-GB"/>
        </w:rPr>
        <w:t xml:space="preserve"> un </w:t>
      </w:r>
      <w:proofErr w:type="spellStart"/>
      <w:r w:rsidRPr="00277C4D">
        <w:rPr>
          <w:rFonts w:ascii="Cambria" w:hAnsi="Cambria" w:cs="Arial"/>
          <w:lang w:val="fr-FR" w:eastAsia="en-GB"/>
        </w:rPr>
        <w:t>bilet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Participanții</w:t>
      </w:r>
      <w:proofErr w:type="spellEnd"/>
      <w:r w:rsidRPr="00277C4D">
        <w:rPr>
          <w:rFonts w:ascii="Cambria" w:hAnsi="Cambria" w:cs="Arial"/>
          <w:lang w:val="fr-FR" w:eastAsia="en-GB"/>
        </w:rPr>
        <w:t xml:space="preserve"> vor </w:t>
      </w:r>
      <w:proofErr w:type="spellStart"/>
      <w:r w:rsidRPr="00277C4D">
        <w:rPr>
          <w:rFonts w:ascii="Cambria" w:hAnsi="Cambria" w:cs="Arial"/>
          <w:lang w:val="fr-FR" w:eastAsia="en-GB"/>
        </w:rPr>
        <w:t>primi</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asemenea</w:t>
      </w:r>
      <w:proofErr w:type="spellEnd"/>
      <w:r w:rsidRPr="00277C4D">
        <w:rPr>
          <w:rFonts w:ascii="Cambria" w:hAnsi="Cambria" w:cs="Arial"/>
          <w:lang w:eastAsia="en-GB"/>
        </w:rPr>
        <w:fldChar w:fldCharType="begin"/>
      </w:r>
      <w:r w:rsidRPr="00277C4D">
        <w:rPr>
          <w:rFonts w:ascii="Cambria" w:hAnsi="Cambria" w:cs="Arial"/>
          <w:lang w:val="fr-FR" w:eastAsia="en-GB"/>
        </w:rPr>
        <w:instrText>HYPERLINK "https://eyca.org/"</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 xml:space="preserve">, un </w:t>
      </w:r>
      <w:proofErr w:type="spellStart"/>
      <w:r w:rsidRPr="00277C4D">
        <w:rPr>
          <w:rFonts w:ascii="Cambria" w:hAnsi="Cambria" w:cs="Arial"/>
          <w:lang w:val="fr-FR" w:eastAsia="en-GB"/>
        </w:rPr>
        <w:t>card</w:t>
      </w:r>
      <w:proofErr w:type="spellEnd"/>
      <w:r w:rsidRPr="00277C4D">
        <w:rPr>
          <w:rFonts w:ascii="Cambria" w:hAnsi="Cambria" w:cs="Arial"/>
          <w:lang w:eastAsia="en-GB"/>
        </w:rPr>
        <w:fldChar w:fldCharType="end"/>
      </w:r>
      <w:r w:rsidRPr="00277C4D">
        <w:rPr>
          <w:rFonts w:ascii="Cambria" w:hAnsi="Cambria" w:cs="Arial"/>
          <w:lang w:val="fr-FR" w:eastAsia="en-GB"/>
        </w:rPr>
        <w:t xml:space="preserve"> de </w:t>
      </w:r>
      <w:proofErr w:type="spellStart"/>
      <w:r w:rsidRPr="00277C4D">
        <w:rPr>
          <w:rFonts w:ascii="Cambria" w:hAnsi="Cambria" w:cs="Arial"/>
          <w:lang w:val="fr-FR" w:eastAsia="en-GB"/>
        </w:rPr>
        <w:t>reducere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peste 40 000 de </w:t>
      </w:r>
      <w:proofErr w:type="spellStart"/>
      <w:r w:rsidRPr="00277C4D">
        <w:rPr>
          <w:rFonts w:ascii="Cambria" w:hAnsi="Cambria" w:cs="Arial"/>
          <w:lang w:val="fr-FR" w:eastAsia="en-GB"/>
        </w:rPr>
        <w:t>posibilități</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reducere</w:t>
      </w:r>
      <w:proofErr w:type="spellEnd"/>
      <w:r w:rsidRPr="00277C4D">
        <w:rPr>
          <w:rFonts w:ascii="Cambria" w:hAnsi="Cambria" w:cs="Arial"/>
          <w:lang w:val="fr-FR" w:eastAsia="en-GB"/>
        </w:rPr>
        <w:t xml:space="preserve"> pentru </w:t>
      </w:r>
      <w:proofErr w:type="spellStart"/>
      <w:r w:rsidRPr="00277C4D">
        <w:rPr>
          <w:rFonts w:ascii="Cambria" w:hAnsi="Cambria" w:cs="Arial"/>
          <w:lang w:val="fr-FR" w:eastAsia="en-GB"/>
        </w:rPr>
        <w:t>transportul</w:t>
      </w:r>
      <w:proofErr w:type="spellEnd"/>
      <w:r w:rsidRPr="00277C4D">
        <w:rPr>
          <w:rFonts w:ascii="Cambria" w:hAnsi="Cambria" w:cs="Arial"/>
          <w:lang w:val="fr-FR" w:eastAsia="en-GB"/>
        </w:rPr>
        <w:t xml:space="preserve"> public, </w:t>
      </w:r>
      <w:proofErr w:type="spellStart"/>
      <w:r w:rsidRPr="00277C4D">
        <w:rPr>
          <w:rFonts w:ascii="Cambria" w:hAnsi="Cambria" w:cs="Arial"/>
          <w:lang w:val="fr-FR" w:eastAsia="en-GB"/>
        </w:rPr>
        <w:t>cultură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cazare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alimentație</w:t>
      </w:r>
      <w:proofErr w:type="spellEnd"/>
      <w:r w:rsidRPr="00277C4D">
        <w:rPr>
          <w:rFonts w:ascii="Cambria" w:hAnsi="Cambria" w:cs="Arial"/>
          <w:lang w:val="fr-FR" w:eastAsia="en-GB"/>
        </w:rPr>
        <w:t xml:space="preserve">, sport și </w:t>
      </w:r>
      <w:proofErr w:type="spellStart"/>
      <w:r w:rsidRPr="00277C4D">
        <w:rPr>
          <w:rFonts w:ascii="Cambria" w:hAnsi="Cambria" w:cs="Arial"/>
          <w:lang w:val="fr-FR" w:eastAsia="en-GB"/>
        </w:rPr>
        <w:t>alte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servicii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țările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eligibile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plus,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"https://erasmus-plus.ec.europa.eu/national-agencies"</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agențiile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naționale</w:t>
      </w:r>
      <w:proofErr w:type="spellEnd"/>
      <w:r w:rsidRPr="00277C4D">
        <w:rPr>
          <w:rFonts w:ascii="Cambria" w:hAnsi="Cambria" w:cs="Arial"/>
          <w:lang w:val="fr-FR" w:eastAsia="en-GB"/>
        </w:rPr>
        <w:t xml:space="preserve"> Erasmus+ </w:t>
      </w:r>
      <w:proofErr w:type="spellStart"/>
      <w:r w:rsidRPr="00277C4D">
        <w:rPr>
          <w:rFonts w:ascii="Cambria" w:hAnsi="Cambria" w:cs="Arial"/>
          <w:lang w:val="fr-FR" w:eastAsia="en-GB"/>
        </w:rPr>
        <w:t>organizează</w:t>
      </w:r>
      <w:proofErr w:type="spellEnd"/>
      <w:r w:rsidRPr="00277C4D">
        <w:rPr>
          <w:rFonts w:ascii="Cambria" w:hAnsi="Cambria" w:cs="Arial"/>
          <w:lang w:eastAsia="en-GB"/>
        </w:rPr>
        <w:fldChar w:fldCharType="end"/>
      </w:r>
      <w:r w:rsidRPr="00277C4D">
        <w:rPr>
          <w:rFonts w:ascii="Cambria" w:hAnsi="Cambria" w:cs="Arial"/>
          <w:lang w:val="fr-FR" w:eastAsia="en-GB"/>
        </w:rPr>
        <w:t> </w:t>
      </w:r>
      <w:proofErr w:type="spellStart"/>
      <w:r w:rsidRPr="00277C4D">
        <w:rPr>
          <w:rFonts w:ascii="Cambria" w:hAnsi="Cambria" w:cs="Arial"/>
          <w:lang w:val="fr-FR" w:eastAsia="en-GB"/>
        </w:rPr>
        <w:t>reuniuni</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informare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înainte</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plecare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iar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agențiile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naționale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toate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țările</w:t>
      </w:r>
      <w:proofErr w:type="spellEnd"/>
      <w:r w:rsidRPr="00277C4D">
        <w:rPr>
          <w:rFonts w:ascii="Cambria" w:hAnsi="Cambria" w:cs="Arial"/>
          <w:lang w:val="fr-FR" w:eastAsia="en-GB"/>
        </w:rPr>
        <w:t xml:space="preserve"> Erasmus+ </w:t>
      </w:r>
      <w:proofErr w:type="spellStart"/>
      <w:r w:rsidRPr="00277C4D">
        <w:rPr>
          <w:rFonts w:ascii="Cambria" w:hAnsi="Cambria" w:cs="Arial"/>
          <w:lang w:val="fr-FR" w:eastAsia="en-GB"/>
        </w:rPr>
        <w:t>pregătesc</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"https://youth.europa.eu/discovereu/meetups_en"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întâlniri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eastAsia="en-GB"/>
        </w:rPr>
        <w:fldChar w:fldCharType="end"/>
      </w:r>
      <w:r w:rsidRPr="00277C4D">
        <w:rPr>
          <w:rFonts w:ascii="Cambria" w:hAnsi="Cambria" w:cs="Arial"/>
          <w:lang w:val="fr-FR" w:eastAsia="en-GB"/>
        </w:rPr>
        <w:t xml:space="preserve">, </w:t>
      </w:r>
      <w:proofErr w:type="spellStart"/>
      <w:r w:rsidRPr="00277C4D">
        <w:rPr>
          <w:rFonts w:ascii="Cambria" w:hAnsi="Cambria" w:cs="Arial"/>
          <w:lang w:val="fr-FR" w:eastAsia="en-GB"/>
        </w:rPr>
        <w:t>programe</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învățare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o </w:t>
      </w:r>
      <w:proofErr w:type="spellStart"/>
      <w:r w:rsidRPr="00277C4D">
        <w:rPr>
          <w:rFonts w:ascii="Cambria" w:hAnsi="Cambria" w:cs="Arial"/>
          <w:lang w:val="fr-FR" w:eastAsia="en-GB"/>
        </w:rPr>
        <w:t>durată</w:t>
      </w:r>
      <w:proofErr w:type="spellEnd"/>
      <w:r w:rsidRPr="00277C4D">
        <w:rPr>
          <w:rFonts w:ascii="Cambria" w:hAnsi="Cambria" w:cs="Arial"/>
          <w:lang w:val="fr-FR" w:eastAsia="en-GB"/>
        </w:rPr>
        <w:t xml:space="preserve"> de la o </w:t>
      </w:r>
      <w:proofErr w:type="spellStart"/>
      <w:r w:rsidRPr="00277C4D">
        <w:rPr>
          <w:rFonts w:ascii="Cambria" w:hAnsi="Cambria" w:cs="Arial"/>
          <w:lang w:val="fr-FR" w:eastAsia="en-GB"/>
        </w:rPr>
        <w:t>zi</w:t>
      </w:r>
      <w:proofErr w:type="spellEnd"/>
      <w:r w:rsidRPr="00277C4D">
        <w:rPr>
          <w:rFonts w:ascii="Cambria" w:hAnsi="Cambria" w:cs="Arial"/>
          <w:lang w:val="fr-FR" w:eastAsia="en-GB"/>
        </w:rPr>
        <w:t xml:space="preserve"> la </w:t>
      </w:r>
      <w:proofErr w:type="spellStart"/>
      <w:r w:rsidRPr="00277C4D">
        <w:rPr>
          <w:rFonts w:ascii="Cambria" w:hAnsi="Cambria" w:cs="Arial"/>
          <w:lang w:val="fr-FR" w:eastAsia="en-GB"/>
        </w:rPr>
        <w:t>trei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zile</w:t>
      </w:r>
      <w:proofErr w:type="spellEnd"/>
      <w:r w:rsidRPr="00277C4D">
        <w:rPr>
          <w:rFonts w:ascii="Cambria" w:hAnsi="Cambria" w:cs="Arial"/>
          <w:lang w:val="fr-FR" w:eastAsia="en-GB"/>
        </w:rPr>
        <w:t>.</w:t>
      </w:r>
    </w:p>
    <w:p w14:paraId="078280F6" w14:textId="77777777" w:rsidR="004A7EBE" w:rsidRPr="00277C4D" w:rsidRDefault="004A7EBE" w:rsidP="004A7EBE">
      <w:pPr>
        <w:ind w:firstLine="720"/>
        <w:jc w:val="both"/>
        <w:rPr>
          <w:rFonts w:ascii="Cambria" w:hAnsi="Cambria" w:cs="Arial"/>
          <w:lang w:val="fr-FR" w:eastAsia="en-GB"/>
        </w:rPr>
      </w:pPr>
      <w:proofErr w:type="spellStart"/>
      <w:r w:rsidRPr="00277C4D">
        <w:rPr>
          <w:rFonts w:ascii="Cambria" w:hAnsi="Cambria" w:cs="Arial"/>
          <w:lang w:val="fr-FR" w:eastAsia="en-GB"/>
        </w:rPr>
        <w:t>Incluziunea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socială</w:t>
      </w:r>
      <w:proofErr w:type="spellEnd"/>
      <w:r w:rsidRPr="00277C4D">
        <w:rPr>
          <w:rFonts w:ascii="Cambria" w:hAnsi="Cambria" w:cs="Arial"/>
          <w:lang w:val="fr-FR" w:eastAsia="en-GB"/>
        </w:rPr>
        <w:t xml:space="preserve"> este o </w:t>
      </w:r>
      <w:proofErr w:type="spellStart"/>
      <w:r w:rsidRPr="00277C4D">
        <w:rPr>
          <w:rFonts w:ascii="Cambria" w:hAnsi="Cambria" w:cs="Arial"/>
          <w:lang w:val="fr-FR" w:eastAsia="en-GB"/>
        </w:rPr>
        <w:t>prioritate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absolută</w:t>
      </w:r>
      <w:proofErr w:type="spellEnd"/>
      <w:r w:rsidRPr="00277C4D">
        <w:rPr>
          <w:rFonts w:ascii="Cambria" w:hAnsi="Cambria" w:cs="Arial"/>
          <w:lang w:val="fr-FR" w:eastAsia="en-GB"/>
        </w:rPr>
        <w:t xml:space="preserve"> a </w:t>
      </w:r>
      <w:proofErr w:type="spellStart"/>
      <w:r w:rsidRPr="00277C4D">
        <w:rPr>
          <w:rFonts w:ascii="Cambria" w:hAnsi="Cambria" w:cs="Arial"/>
          <w:lang w:val="fr-FR" w:eastAsia="en-GB"/>
        </w:rPr>
        <w:t>programului</w:t>
      </w:r>
      <w:proofErr w:type="spellEnd"/>
      <w:r w:rsidRPr="00277C4D">
        <w:rPr>
          <w:rFonts w:ascii="Cambria" w:hAnsi="Cambria" w:cs="Arial"/>
          <w:lang w:val="fr-FR" w:eastAsia="en-GB"/>
        </w:rPr>
        <w:t xml:space="preserve"> Erasmus+, </w:t>
      </w:r>
      <w:proofErr w:type="spellStart"/>
      <w:r w:rsidRPr="00277C4D">
        <w:rPr>
          <w:rFonts w:ascii="Cambria" w:hAnsi="Cambria" w:cs="Arial"/>
          <w:lang w:val="fr-FR" w:eastAsia="en-GB"/>
        </w:rPr>
        <w:t>astfel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încât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participanții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dizabilități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sau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probleme</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sănătate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primesc</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sprijin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călătoriile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lor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Începând</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octombrie</w:t>
      </w:r>
      <w:proofErr w:type="spellEnd"/>
      <w:r w:rsidRPr="00277C4D">
        <w:rPr>
          <w:rFonts w:ascii="Cambria" w:hAnsi="Cambria" w:cs="Arial"/>
          <w:lang w:val="fr-FR" w:eastAsia="en-GB"/>
        </w:rPr>
        <w:t xml:space="preserve"> 2022, </w:t>
      </w:r>
      <w:proofErr w:type="spellStart"/>
      <w:r w:rsidRPr="00277C4D">
        <w:rPr>
          <w:rFonts w:ascii="Cambria" w:hAnsi="Cambria" w:cs="Arial"/>
          <w:lang w:val="fr-FR" w:eastAsia="en-GB"/>
        </w:rPr>
        <w:t>agențiile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naționale</w:t>
      </w:r>
      <w:proofErr w:type="spellEnd"/>
      <w:r w:rsidRPr="00277C4D">
        <w:rPr>
          <w:rFonts w:ascii="Cambria" w:hAnsi="Cambria" w:cs="Arial"/>
          <w:lang w:val="fr-FR" w:eastAsia="en-GB"/>
        </w:rPr>
        <w:t xml:space="preserve"> Erasmus+ au pus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aplicare</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"https://erasmus-plus.ec.europa.eu/programme-guide/part-b/key-action-1/discovereu-action"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Acțiunea</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incluziune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eastAsia="en-GB"/>
        </w:rPr>
        <w:fldChar w:fldCharType="end"/>
      </w:r>
      <w:r w:rsidRPr="00277C4D">
        <w:rPr>
          <w:rFonts w:ascii="Cambria" w:hAnsi="Cambria" w:cs="Arial"/>
          <w:lang w:val="fr-FR" w:eastAsia="en-GB"/>
        </w:rPr>
        <w:t xml:space="preserve">, </w:t>
      </w:r>
      <w:proofErr w:type="spellStart"/>
      <w:r w:rsidRPr="00277C4D">
        <w:rPr>
          <w:rFonts w:ascii="Cambria" w:hAnsi="Cambria" w:cs="Arial"/>
          <w:lang w:val="fr-FR" w:eastAsia="en-GB"/>
        </w:rPr>
        <w:t>permițând</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organizațiilor</w:t>
      </w:r>
      <w:proofErr w:type="spellEnd"/>
      <w:r w:rsidRPr="00277C4D">
        <w:rPr>
          <w:rFonts w:ascii="Cambria" w:hAnsi="Cambria" w:cs="Arial"/>
          <w:lang w:val="fr-FR" w:eastAsia="en-GB"/>
        </w:rPr>
        <w:t xml:space="preserve"> care </w:t>
      </w:r>
      <w:proofErr w:type="spellStart"/>
      <w:r w:rsidRPr="00277C4D">
        <w:rPr>
          <w:rFonts w:ascii="Cambria" w:hAnsi="Cambria" w:cs="Arial"/>
          <w:lang w:val="fr-FR" w:eastAsia="en-GB"/>
        </w:rPr>
        <w:t>lucrează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tineri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mai </w:t>
      </w:r>
      <w:proofErr w:type="spellStart"/>
      <w:r w:rsidRPr="00277C4D">
        <w:rPr>
          <w:rFonts w:ascii="Cambria" w:hAnsi="Cambria" w:cs="Arial"/>
          <w:lang w:val="fr-FR" w:eastAsia="en-GB"/>
        </w:rPr>
        <w:t>puține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oportunități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solicite</w:t>
      </w:r>
      <w:proofErr w:type="spellEnd"/>
      <w:r w:rsidRPr="00277C4D">
        <w:rPr>
          <w:rFonts w:ascii="Cambria" w:hAnsi="Cambria" w:cs="Arial"/>
          <w:lang w:val="fr-FR" w:eastAsia="en-GB"/>
        </w:rPr>
        <w:t xml:space="preserve"> un </w:t>
      </w:r>
      <w:proofErr w:type="spellStart"/>
      <w:r w:rsidRPr="00277C4D">
        <w:rPr>
          <w:rFonts w:ascii="Cambria" w:hAnsi="Cambria" w:cs="Arial"/>
          <w:lang w:val="fr-FR" w:eastAsia="en-GB"/>
        </w:rPr>
        <w:t>grant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Această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acțiune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oferă</w:t>
      </w:r>
      <w:proofErr w:type="spellEnd"/>
      <w:r w:rsidRPr="00277C4D">
        <w:rPr>
          <w:rFonts w:ascii="Cambria" w:hAnsi="Cambria" w:cs="Arial"/>
          <w:lang w:val="fr-FR" w:eastAsia="en-GB"/>
        </w:rPr>
        <w:t xml:space="preserve"> un </w:t>
      </w:r>
      <w:proofErr w:type="spellStart"/>
      <w:r w:rsidRPr="00277C4D">
        <w:rPr>
          <w:rFonts w:ascii="Cambria" w:hAnsi="Cambria" w:cs="Arial"/>
          <w:lang w:val="fr-FR" w:eastAsia="en-GB"/>
        </w:rPr>
        <w:t>sprijin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suplimentar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participanților</w:t>
      </w:r>
      <w:proofErr w:type="spellEnd"/>
      <w:r w:rsidRPr="00277C4D">
        <w:rPr>
          <w:rFonts w:ascii="Cambria" w:hAnsi="Cambria" w:cs="Arial"/>
          <w:lang w:val="fr-FR" w:eastAsia="en-GB"/>
        </w:rPr>
        <w:t xml:space="preserve">, cum </w:t>
      </w:r>
      <w:proofErr w:type="spellStart"/>
      <w:r w:rsidRPr="00277C4D">
        <w:rPr>
          <w:rFonts w:ascii="Cambria" w:hAnsi="Cambria" w:cs="Arial"/>
          <w:lang w:val="fr-FR" w:eastAsia="en-GB"/>
        </w:rPr>
        <w:t>ar</w:t>
      </w:r>
      <w:proofErr w:type="spellEnd"/>
      <w:r w:rsidRPr="00277C4D">
        <w:rPr>
          <w:rFonts w:ascii="Cambria" w:hAnsi="Cambria" w:cs="Arial"/>
          <w:lang w:val="fr-FR" w:eastAsia="en-GB"/>
        </w:rPr>
        <w:t xml:space="preserve"> fi </w:t>
      </w:r>
      <w:proofErr w:type="spellStart"/>
      <w:r w:rsidRPr="00277C4D">
        <w:rPr>
          <w:rFonts w:ascii="Cambria" w:hAnsi="Cambria" w:cs="Arial"/>
          <w:lang w:val="fr-FR" w:eastAsia="en-GB"/>
        </w:rPr>
        <w:t>finanțare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suplimentară</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posibilitatea</w:t>
      </w:r>
      <w:proofErr w:type="spellEnd"/>
      <w:r w:rsidRPr="00277C4D">
        <w:rPr>
          <w:rFonts w:ascii="Cambria" w:hAnsi="Cambria" w:cs="Arial"/>
          <w:lang w:val="fr-FR" w:eastAsia="en-GB"/>
        </w:rPr>
        <w:t xml:space="preserve"> </w:t>
      </w:r>
      <w:proofErr w:type="gramStart"/>
      <w:r w:rsidRPr="00277C4D">
        <w:rPr>
          <w:rFonts w:ascii="Cambria" w:hAnsi="Cambria" w:cs="Arial"/>
          <w:lang w:val="fr-FR" w:eastAsia="en-GB"/>
        </w:rPr>
        <w:t>de a</w:t>
      </w:r>
      <w:proofErr w:type="gramEnd"/>
      <w:r w:rsidRPr="00277C4D">
        <w:rPr>
          <w:rFonts w:ascii="Cambria" w:hAnsi="Cambria" w:cs="Arial"/>
          <w:lang w:val="fr-FR" w:eastAsia="en-GB"/>
        </w:rPr>
        <w:t xml:space="preserve"> </w:t>
      </w:r>
      <w:proofErr w:type="spellStart"/>
      <w:r w:rsidRPr="00277C4D">
        <w:rPr>
          <w:rFonts w:ascii="Cambria" w:hAnsi="Cambria" w:cs="Arial"/>
          <w:lang w:val="fr-FR" w:eastAsia="en-GB"/>
        </w:rPr>
        <w:t>călători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împreună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însoțitorii</w:t>
      </w:r>
      <w:proofErr w:type="spellEnd"/>
      <w:r w:rsidRPr="00277C4D">
        <w:rPr>
          <w:rFonts w:ascii="Cambria" w:hAnsi="Cambria" w:cs="Arial"/>
          <w:lang w:val="fr-FR" w:eastAsia="en-GB"/>
        </w:rPr>
        <w:t xml:space="preserve">. De la prima </w:t>
      </w:r>
      <w:proofErr w:type="spellStart"/>
      <w:r w:rsidRPr="00277C4D">
        <w:rPr>
          <w:rFonts w:ascii="Cambria" w:hAnsi="Cambria" w:cs="Arial"/>
          <w:lang w:val="fr-FR" w:eastAsia="en-GB"/>
        </w:rPr>
        <w:t>cerere</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propuneri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octombrie</w:t>
      </w:r>
      <w:proofErr w:type="spellEnd"/>
      <w:r w:rsidRPr="00277C4D">
        <w:rPr>
          <w:rFonts w:ascii="Cambria" w:hAnsi="Cambria" w:cs="Arial"/>
          <w:lang w:val="fr-FR" w:eastAsia="en-GB"/>
        </w:rPr>
        <w:t xml:space="preserve"> 250, </w:t>
      </w:r>
      <w:proofErr w:type="spellStart"/>
      <w:r w:rsidRPr="00277C4D">
        <w:rPr>
          <w:rFonts w:ascii="Cambria" w:hAnsi="Cambria" w:cs="Arial"/>
          <w:lang w:val="fr-FR" w:eastAsia="en-GB"/>
        </w:rPr>
        <w:t>agențiile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naționale</w:t>
      </w:r>
      <w:proofErr w:type="spellEnd"/>
      <w:r w:rsidRPr="00277C4D">
        <w:rPr>
          <w:rFonts w:ascii="Cambria" w:hAnsi="Cambria" w:cs="Arial"/>
          <w:lang w:val="fr-FR" w:eastAsia="en-GB"/>
        </w:rPr>
        <w:t xml:space="preserve"> Erasmus+ au </w:t>
      </w:r>
      <w:proofErr w:type="spellStart"/>
      <w:r w:rsidRPr="00277C4D">
        <w:rPr>
          <w:rFonts w:ascii="Cambria" w:hAnsi="Cambria" w:cs="Arial"/>
          <w:lang w:val="fr-FR" w:eastAsia="en-GB"/>
        </w:rPr>
        <w:t>acordat</w:t>
      </w:r>
      <w:proofErr w:type="spellEnd"/>
      <w:r w:rsidRPr="00277C4D">
        <w:rPr>
          <w:rFonts w:ascii="Cambria" w:hAnsi="Cambria" w:cs="Arial"/>
          <w:lang w:val="fr-FR" w:eastAsia="en-GB"/>
        </w:rPr>
        <w:t xml:space="preserve"> peste 2022 de </w:t>
      </w:r>
      <w:proofErr w:type="spellStart"/>
      <w:r w:rsidRPr="00277C4D">
        <w:rPr>
          <w:rFonts w:ascii="Cambria" w:hAnsi="Cambria" w:cs="Arial"/>
          <w:lang w:val="fr-FR" w:eastAsia="en-GB"/>
        </w:rPr>
        <w:t>proiecte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iar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acest</w:t>
      </w:r>
      <w:proofErr w:type="spellEnd"/>
      <w:r w:rsidRPr="00277C4D">
        <w:rPr>
          <w:rFonts w:ascii="Cambria" w:hAnsi="Cambria" w:cs="Arial"/>
          <w:lang w:val="fr-FR" w:eastAsia="en-GB"/>
        </w:rPr>
        <w:t xml:space="preserve"> an au </w:t>
      </w:r>
      <w:proofErr w:type="spellStart"/>
      <w:r w:rsidRPr="00277C4D">
        <w:rPr>
          <w:rFonts w:ascii="Cambria" w:hAnsi="Cambria" w:cs="Arial"/>
          <w:lang w:val="fr-FR" w:eastAsia="en-GB"/>
        </w:rPr>
        <w:t>loc</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două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cereri</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propuneri</w:t>
      </w:r>
      <w:proofErr w:type="spellEnd"/>
      <w:r w:rsidRPr="00277C4D">
        <w:rPr>
          <w:rFonts w:ascii="Cambria" w:hAnsi="Cambria" w:cs="Arial"/>
          <w:lang w:val="fr-FR" w:eastAsia="en-GB"/>
        </w:rPr>
        <w:t xml:space="preserve"> pentru </w:t>
      </w:r>
      <w:proofErr w:type="spellStart"/>
      <w:r w:rsidRPr="00277C4D">
        <w:rPr>
          <w:rFonts w:ascii="Cambria" w:hAnsi="Cambria" w:cs="Arial"/>
          <w:lang w:val="fr-FR" w:eastAsia="en-GB"/>
        </w:rPr>
        <w:t>acțiunea</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incluziune</w:t>
      </w:r>
      <w:proofErr w:type="spellEnd"/>
      <w:r w:rsidRPr="00277C4D">
        <w:rPr>
          <w:rFonts w:ascii="Cambria" w:hAnsi="Cambria" w:cs="Arial"/>
          <w:lang w:val="fr-FR" w:eastAsia="en-GB"/>
        </w:rPr>
        <w:t>.</w:t>
      </w:r>
    </w:p>
    <w:p w14:paraId="349A1ABC" w14:textId="77777777" w:rsidR="004A7EBE" w:rsidRPr="00277C4D" w:rsidRDefault="004A7EBE" w:rsidP="004A7EBE">
      <w:pPr>
        <w:ind w:firstLine="720"/>
        <w:jc w:val="both"/>
        <w:rPr>
          <w:rFonts w:ascii="Cambria" w:hAnsi="Cambria" w:cs="Arial"/>
          <w:lang w:val="fr-FR" w:eastAsia="en-GB"/>
        </w:rPr>
      </w:pP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timp</w:t>
      </w:r>
      <w:proofErr w:type="spellEnd"/>
      <w:r w:rsidRPr="00277C4D">
        <w:rPr>
          <w:rFonts w:ascii="Cambria" w:hAnsi="Cambria" w:cs="Arial"/>
          <w:lang w:val="fr-FR" w:eastAsia="en-GB"/>
        </w:rPr>
        <w:t xml:space="preserve"> ce </w:t>
      </w: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încurajează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călătoriile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durabile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calea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ferată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sunt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disponibile</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"https://youth.europa.eu/discovereu/rules_en"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modalități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speciale</w:t>
      </w:r>
      <w:proofErr w:type="spellEnd"/>
      <w:r w:rsidRPr="00277C4D">
        <w:rPr>
          <w:rFonts w:ascii="Cambria" w:hAnsi="Cambria" w:cs="Arial"/>
          <w:lang w:eastAsia="en-GB"/>
        </w:rPr>
        <w:fldChar w:fldCharType="end"/>
      </w:r>
      <w:r w:rsidRPr="00277C4D">
        <w:rPr>
          <w:rFonts w:ascii="Cambria" w:hAnsi="Cambria" w:cs="Arial"/>
          <w:lang w:val="fr-FR" w:eastAsia="en-GB"/>
        </w:rPr>
        <w:t xml:space="preserve"> pentru </w:t>
      </w:r>
      <w:proofErr w:type="spellStart"/>
      <w:r w:rsidRPr="00277C4D">
        <w:rPr>
          <w:rFonts w:ascii="Cambria" w:hAnsi="Cambria" w:cs="Arial"/>
          <w:lang w:val="fr-FR" w:eastAsia="en-GB"/>
        </w:rPr>
        <w:t>tinerii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regiunile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ultraperiferice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țările</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teritoriile</w:t>
      </w:r>
      <w:proofErr w:type="spellEnd"/>
      <w:r w:rsidRPr="00277C4D">
        <w:rPr>
          <w:rFonts w:ascii="Cambria" w:hAnsi="Cambria" w:cs="Arial"/>
          <w:lang w:val="fr-FR" w:eastAsia="en-GB"/>
        </w:rPr>
        <w:t xml:space="preserve"> de peste </w:t>
      </w:r>
      <w:proofErr w:type="spellStart"/>
      <w:r w:rsidRPr="00277C4D">
        <w:rPr>
          <w:rFonts w:ascii="Cambria" w:hAnsi="Cambria" w:cs="Arial"/>
          <w:lang w:val="fr-FR" w:eastAsia="en-GB"/>
        </w:rPr>
        <w:t>mări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zonele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îndepărtate</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din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insule</w:t>
      </w:r>
      <w:proofErr w:type="spellEnd"/>
      <w:r w:rsidRPr="00277C4D">
        <w:rPr>
          <w:rFonts w:ascii="Cambria" w:hAnsi="Cambria" w:cs="Arial"/>
          <w:lang w:val="fr-FR" w:eastAsia="en-GB"/>
        </w:rPr>
        <w:t>.</w:t>
      </w:r>
    </w:p>
    <w:p w14:paraId="17006F13" w14:textId="77777777" w:rsidR="004A7EBE" w:rsidRPr="00277C4D" w:rsidRDefault="004A7EBE" w:rsidP="004A7EBE">
      <w:pPr>
        <w:ind w:firstLine="720"/>
        <w:jc w:val="both"/>
        <w:outlineLvl w:val="2"/>
        <w:rPr>
          <w:rFonts w:ascii="Cambria" w:hAnsi="Cambria" w:cs="Arial"/>
          <w:lang w:val="fr-FR" w:eastAsia="en-GB"/>
        </w:rPr>
      </w:pPr>
      <w:proofErr w:type="spellStart"/>
      <w:r w:rsidRPr="00277C4D">
        <w:rPr>
          <w:rFonts w:ascii="Cambria" w:hAnsi="Cambria" w:cs="Arial"/>
          <w:lang w:val="fr-FR" w:eastAsia="en-GB"/>
        </w:rPr>
        <w:t>Istoricul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dosarului</w:t>
      </w:r>
      <w:proofErr w:type="spellEnd"/>
    </w:p>
    <w:p w14:paraId="06B1D80A" w14:textId="77777777" w:rsidR="004A7EBE" w:rsidRPr="00277C4D" w:rsidRDefault="004A7EBE" w:rsidP="004A7EBE">
      <w:pPr>
        <w:ind w:firstLine="720"/>
        <w:jc w:val="both"/>
        <w:rPr>
          <w:rFonts w:ascii="Cambria" w:hAnsi="Cambria" w:cs="Arial"/>
          <w:lang w:val="fr-FR" w:eastAsia="en-GB"/>
        </w:rPr>
      </w:pPr>
      <w:r w:rsidRPr="00277C4D">
        <w:rPr>
          <w:rFonts w:ascii="Cambria" w:hAnsi="Cambria" w:cs="Arial"/>
          <w:lang w:val="fr-FR" w:eastAsia="en-GB"/>
        </w:rPr>
        <w:t xml:space="preserve">Comisia a </w:t>
      </w:r>
      <w:proofErr w:type="spellStart"/>
      <w:r w:rsidRPr="00277C4D">
        <w:rPr>
          <w:rFonts w:ascii="Cambria" w:hAnsi="Cambria" w:cs="Arial"/>
          <w:lang w:val="fr-FR" w:eastAsia="en-GB"/>
        </w:rPr>
        <w:t>lansat</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"https://europa.eu/youth/discovereu_en"</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DiscoverEU</w:t>
      </w:r>
      <w:proofErr w:type="spellEnd"/>
      <w:r w:rsidRPr="00277C4D">
        <w:rPr>
          <w:rFonts w:ascii="Cambria" w:hAnsi="Cambria" w:cs="Arial"/>
          <w:lang w:eastAsia="en-GB"/>
        </w:rPr>
        <w:fldChar w:fldCharType="end"/>
      </w:r>
      <w:r w:rsidRPr="00277C4D">
        <w:rPr>
          <w:rFonts w:ascii="Cambria" w:hAnsi="Cambria" w:cs="Arial"/>
          <w:lang w:val="fr-FR" w:eastAsia="en-GB"/>
        </w:rPr>
        <w:t>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iunie</w:t>
      </w:r>
      <w:proofErr w:type="spellEnd"/>
      <w:r w:rsidRPr="00277C4D">
        <w:rPr>
          <w:rFonts w:ascii="Cambria" w:hAnsi="Cambria" w:cs="Arial"/>
          <w:lang w:val="fr-FR" w:eastAsia="en-GB"/>
        </w:rPr>
        <w:t xml:space="preserve"> 2018,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urma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unei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acțiuni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pregătitoare</w:t>
      </w:r>
      <w:proofErr w:type="spellEnd"/>
      <w:r w:rsidRPr="00277C4D">
        <w:rPr>
          <w:rFonts w:ascii="Cambria" w:hAnsi="Cambria" w:cs="Arial"/>
          <w:lang w:val="fr-FR" w:eastAsia="en-GB"/>
        </w:rPr>
        <w:t xml:space="preserve"> a </w:t>
      </w:r>
      <w:proofErr w:type="spellStart"/>
      <w:r w:rsidRPr="00277C4D">
        <w:rPr>
          <w:rFonts w:ascii="Cambria" w:hAnsi="Cambria" w:cs="Arial"/>
          <w:lang w:val="fr-FR" w:eastAsia="en-GB"/>
        </w:rPr>
        <w:t>Parlamentului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Acesta</w:t>
      </w:r>
      <w:proofErr w:type="spellEnd"/>
      <w:r w:rsidRPr="00277C4D">
        <w:rPr>
          <w:rFonts w:ascii="Cambria" w:hAnsi="Cambria" w:cs="Arial"/>
          <w:lang w:val="fr-FR" w:eastAsia="en-GB"/>
        </w:rPr>
        <w:t xml:space="preserve"> este </w:t>
      </w:r>
      <w:proofErr w:type="spellStart"/>
      <w:r w:rsidRPr="00277C4D">
        <w:rPr>
          <w:rFonts w:ascii="Cambria" w:hAnsi="Cambria" w:cs="Arial"/>
          <w:lang w:val="fr-FR" w:eastAsia="en-GB"/>
        </w:rPr>
        <w:t>integrat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"https://ec.europa.eu/commission/presscorner/detail/en/ip_21_1326"</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programul</w:t>
      </w:r>
      <w:proofErr w:type="spellEnd"/>
      <w:r w:rsidRPr="00277C4D">
        <w:rPr>
          <w:rFonts w:ascii="Cambria" w:hAnsi="Cambria" w:cs="Arial"/>
          <w:lang w:val="fr-FR" w:eastAsia="en-GB"/>
        </w:rPr>
        <w:t xml:space="preserve"> Erasmus+ 2021-2027</w:t>
      </w:r>
      <w:r w:rsidRPr="00277C4D">
        <w:rPr>
          <w:rFonts w:ascii="Cambria" w:hAnsi="Cambria" w:cs="Arial"/>
          <w:lang w:eastAsia="en-GB"/>
        </w:rPr>
        <w:fldChar w:fldCharType="end"/>
      </w:r>
      <w:r w:rsidRPr="00277C4D">
        <w:rPr>
          <w:rFonts w:ascii="Cambria" w:hAnsi="Cambria" w:cs="Arial"/>
          <w:lang w:val="fr-FR" w:eastAsia="en-GB"/>
        </w:rPr>
        <w:t>.</w:t>
      </w:r>
    </w:p>
    <w:p w14:paraId="6FB9AA95" w14:textId="77777777" w:rsidR="004A7EBE" w:rsidRPr="00277C4D" w:rsidRDefault="004A7EBE" w:rsidP="004A7EBE">
      <w:pPr>
        <w:jc w:val="both"/>
        <w:rPr>
          <w:rFonts w:ascii="Cambria" w:hAnsi="Cambria" w:cs="Arial"/>
          <w:lang w:val="fr-FR" w:eastAsia="en-GB"/>
        </w:rPr>
      </w:pPr>
      <w:r w:rsidRPr="00277C4D">
        <w:rPr>
          <w:rFonts w:ascii="Cambria" w:hAnsi="Cambria" w:cs="Arial"/>
          <w:lang w:val="fr-FR" w:eastAsia="en-GB"/>
        </w:rPr>
        <w:t xml:space="preserve">Din 2018, peste 1 </w:t>
      </w:r>
      <w:proofErr w:type="spellStart"/>
      <w:r w:rsidRPr="00277C4D">
        <w:rPr>
          <w:rFonts w:ascii="Cambria" w:hAnsi="Cambria" w:cs="Arial"/>
          <w:lang w:val="fr-FR" w:eastAsia="en-GB"/>
        </w:rPr>
        <w:t>milioane</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candidați</w:t>
      </w:r>
      <w:proofErr w:type="spellEnd"/>
      <w:r w:rsidRPr="00277C4D">
        <w:rPr>
          <w:rFonts w:ascii="Cambria" w:hAnsi="Cambria" w:cs="Arial"/>
          <w:lang w:val="fr-FR" w:eastAsia="en-GB"/>
        </w:rPr>
        <w:t xml:space="preserve"> și-au </w:t>
      </w:r>
      <w:proofErr w:type="spellStart"/>
      <w:r w:rsidRPr="00277C4D">
        <w:rPr>
          <w:rFonts w:ascii="Cambria" w:hAnsi="Cambria" w:cs="Arial"/>
          <w:lang w:val="fr-FR" w:eastAsia="en-GB"/>
        </w:rPr>
        <w:t>depus</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candidatura</w:t>
      </w:r>
      <w:proofErr w:type="spellEnd"/>
      <w:r w:rsidRPr="00277C4D">
        <w:rPr>
          <w:rFonts w:ascii="Cambria" w:hAnsi="Cambria" w:cs="Arial"/>
          <w:lang w:val="fr-FR" w:eastAsia="en-GB"/>
        </w:rPr>
        <w:t xml:space="preserve"> pentru 284 000 de permise de </w:t>
      </w:r>
      <w:proofErr w:type="spellStart"/>
      <w:r w:rsidRPr="00277C4D">
        <w:rPr>
          <w:rFonts w:ascii="Cambria" w:hAnsi="Cambria" w:cs="Arial"/>
          <w:lang w:val="fr-FR" w:eastAsia="en-GB"/>
        </w:rPr>
        <w:t>călătorie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disponibile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Conform</w:t>
      </w:r>
      <w:proofErr w:type="spellEnd"/>
      <w:r w:rsidRPr="00277C4D">
        <w:rPr>
          <w:rFonts w:ascii="Cambria" w:hAnsi="Cambria" w:cs="Arial"/>
          <w:lang w:val="fr-FR" w:eastAsia="en-GB"/>
        </w:rPr>
        <w:t xml:space="preserve"> celui mai </w:t>
      </w:r>
      <w:proofErr w:type="spellStart"/>
      <w:r w:rsidRPr="00277C4D">
        <w:rPr>
          <w:rFonts w:ascii="Cambria" w:hAnsi="Cambria" w:cs="Arial"/>
          <w:lang w:val="fr-FR" w:eastAsia="en-GB"/>
        </w:rPr>
        <w:t>recent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sondaj</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ulterior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călătoriei</w:t>
      </w:r>
      <w:proofErr w:type="spellEnd"/>
      <w:r w:rsidRPr="00277C4D">
        <w:rPr>
          <w:rFonts w:ascii="Cambria" w:hAnsi="Cambria" w:cs="Arial"/>
          <w:lang w:val="fr-FR" w:eastAsia="en-GB"/>
        </w:rPr>
        <w:t xml:space="preserve">, 72% </w:t>
      </w:r>
      <w:proofErr w:type="spellStart"/>
      <w:r w:rsidRPr="00277C4D">
        <w:rPr>
          <w:rFonts w:ascii="Cambria" w:hAnsi="Cambria" w:cs="Arial"/>
          <w:lang w:val="fr-FR" w:eastAsia="en-GB"/>
        </w:rPr>
        <w:t>dintre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candidați</w:t>
      </w:r>
      <w:proofErr w:type="spellEnd"/>
      <w:r w:rsidRPr="00277C4D">
        <w:rPr>
          <w:rFonts w:ascii="Cambria" w:hAnsi="Cambria" w:cs="Arial"/>
          <w:lang w:val="fr-FR" w:eastAsia="en-GB"/>
        </w:rPr>
        <w:t xml:space="preserve"> au </w:t>
      </w:r>
      <w:proofErr w:type="spellStart"/>
      <w:r w:rsidRPr="00277C4D">
        <w:rPr>
          <w:rFonts w:ascii="Cambria" w:hAnsi="Cambria" w:cs="Arial"/>
          <w:lang w:val="fr-FR" w:eastAsia="en-GB"/>
        </w:rPr>
        <w:t>declarat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w:t>
      </w:r>
      <w:proofErr w:type="spellEnd"/>
      <w:r w:rsidRPr="00277C4D">
        <w:rPr>
          <w:rFonts w:ascii="Cambria" w:hAnsi="Cambria" w:cs="Arial"/>
          <w:lang w:val="fr-FR" w:eastAsia="en-GB"/>
        </w:rPr>
        <w:t xml:space="preserve"> este prima </w:t>
      </w:r>
      <w:proofErr w:type="spellStart"/>
      <w:r w:rsidRPr="00277C4D">
        <w:rPr>
          <w:rFonts w:ascii="Cambria" w:hAnsi="Cambria" w:cs="Arial"/>
          <w:lang w:val="fr-FR" w:eastAsia="en-GB"/>
        </w:rPr>
        <w:t>dată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când</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călătoresc</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afara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țării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lor</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reședință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trenul</w:t>
      </w:r>
      <w:proofErr w:type="spellEnd"/>
      <w:r w:rsidRPr="00277C4D">
        <w:rPr>
          <w:rFonts w:ascii="Cambria" w:hAnsi="Cambria" w:cs="Arial"/>
          <w:lang w:val="fr-FR" w:eastAsia="en-GB"/>
        </w:rPr>
        <w:t xml:space="preserve">. Pentru </w:t>
      </w:r>
      <w:proofErr w:type="spellStart"/>
      <w:r w:rsidRPr="00277C4D">
        <w:rPr>
          <w:rFonts w:ascii="Cambria" w:hAnsi="Cambria" w:cs="Arial"/>
          <w:lang w:val="fr-FR" w:eastAsia="en-GB"/>
        </w:rPr>
        <w:t>mulți</w:t>
      </w:r>
      <w:proofErr w:type="spellEnd"/>
      <w:r w:rsidRPr="00277C4D">
        <w:rPr>
          <w:rFonts w:ascii="Cambria" w:hAnsi="Cambria" w:cs="Arial"/>
          <w:lang w:val="fr-FR" w:eastAsia="en-GB"/>
        </w:rPr>
        <w:t xml:space="preserve">, a </w:t>
      </w:r>
      <w:proofErr w:type="spellStart"/>
      <w:r w:rsidRPr="00277C4D">
        <w:rPr>
          <w:rFonts w:ascii="Cambria" w:hAnsi="Cambria" w:cs="Arial"/>
          <w:lang w:val="fr-FR" w:eastAsia="en-GB"/>
        </w:rPr>
        <w:t>fost</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asemenea</w:t>
      </w:r>
      <w:proofErr w:type="spellEnd"/>
      <w:r w:rsidRPr="00277C4D">
        <w:rPr>
          <w:rFonts w:ascii="Cambria" w:hAnsi="Cambria" w:cs="Arial"/>
          <w:lang w:val="fr-FR" w:eastAsia="en-GB"/>
        </w:rPr>
        <w:t xml:space="preserve">, prima </w:t>
      </w:r>
      <w:proofErr w:type="spellStart"/>
      <w:r w:rsidRPr="00277C4D">
        <w:rPr>
          <w:rFonts w:ascii="Cambria" w:hAnsi="Cambria" w:cs="Arial"/>
          <w:lang w:val="fr-FR" w:eastAsia="en-GB"/>
        </w:rPr>
        <w:t>dată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când</w:t>
      </w:r>
      <w:proofErr w:type="spellEnd"/>
      <w:r w:rsidRPr="00277C4D">
        <w:rPr>
          <w:rFonts w:ascii="Cambria" w:hAnsi="Cambria" w:cs="Arial"/>
          <w:lang w:val="fr-FR" w:eastAsia="en-GB"/>
        </w:rPr>
        <w:t xml:space="preserve"> au </w:t>
      </w:r>
      <w:proofErr w:type="spellStart"/>
      <w:r w:rsidRPr="00277C4D">
        <w:rPr>
          <w:rFonts w:ascii="Cambria" w:hAnsi="Cambria" w:cs="Arial"/>
          <w:lang w:val="fr-FR" w:eastAsia="en-GB"/>
        </w:rPr>
        <w:t>călătorit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fără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părinți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sau</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adulți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însoțitori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iar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majoritatea</w:t>
      </w:r>
      <w:proofErr w:type="spellEnd"/>
      <w:r w:rsidRPr="00277C4D">
        <w:rPr>
          <w:rFonts w:ascii="Cambria" w:hAnsi="Cambria" w:cs="Arial"/>
          <w:lang w:val="fr-FR" w:eastAsia="en-GB"/>
        </w:rPr>
        <w:t xml:space="preserve"> au </w:t>
      </w:r>
      <w:proofErr w:type="spellStart"/>
      <w:r w:rsidRPr="00277C4D">
        <w:rPr>
          <w:rFonts w:ascii="Cambria" w:hAnsi="Cambria" w:cs="Arial"/>
          <w:lang w:val="fr-FR" w:eastAsia="en-GB"/>
        </w:rPr>
        <w:t>indicat</w:t>
      </w:r>
      <w:proofErr w:type="spellEnd"/>
      <w:r w:rsidRPr="00277C4D">
        <w:rPr>
          <w:rFonts w:ascii="Cambria" w:hAnsi="Cambria" w:cs="Arial"/>
          <w:lang w:val="fr-FR" w:eastAsia="en-GB"/>
        </w:rPr>
        <w:t xml:space="preserve"> un sentiment </w:t>
      </w:r>
      <w:proofErr w:type="spellStart"/>
      <w:r w:rsidRPr="00277C4D">
        <w:rPr>
          <w:rFonts w:ascii="Cambria" w:hAnsi="Cambria" w:cs="Arial"/>
          <w:lang w:val="fr-FR" w:eastAsia="en-GB"/>
        </w:rPr>
        <w:t>sporit</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independență</w:t>
      </w:r>
      <w:proofErr w:type="spellEnd"/>
      <w:r w:rsidRPr="00277C4D">
        <w:rPr>
          <w:rFonts w:ascii="Cambria" w:hAnsi="Cambria" w:cs="Arial"/>
          <w:lang w:val="fr-FR" w:eastAsia="en-GB"/>
        </w:rPr>
        <w:t xml:space="preserve">. Peste </w:t>
      </w:r>
      <w:proofErr w:type="spellStart"/>
      <w:r w:rsidRPr="00277C4D">
        <w:rPr>
          <w:rFonts w:ascii="Cambria" w:hAnsi="Cambria" w:cs="Arial"/>
          <w:lang w:val="fr-FR" w:eastAsia="en-GB"/>
        </w:rPr>
        <w:t>două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treimi</w:t>
      </w:r>
      <w:proofErr w:type="spellEnd"/>
      <w:r w:rsidRPr="00277C4D">
        <w:rPr>
          <w:rFonts w:ascii="Cambria" w:hAnsi="Cambria" w:cs="Arial"/>
          <w:lang w:val="fr-FR" w:eastAsia="en-GB"/>
        </w:rPr>
        <w:t xml:space="preserve"> au </w:t>
      </w:r>
      <w:proofErr w:type="spellStart"/>
      <w:r w:rsidRPr="00277C4D">
        <w:rPr>
          <w:rFonts w:ascii="Cambria" w:hAnsi="Cambria" w:cs="Arial"/>
          <w:lang w:val="fr-FR" w:eastAsia="en-GB"/>
        </w:rPr>
        <w:t>declarat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w:t>
      </w:r>
      <w:proofErr w:type="spellEnd"/>
      <w:r w:rsidRPr="00277C4D">
        <w:rPr>
          <w:rFonts w:ascii="Cambria" w:hAnsi="Cambria" w:cs="Arial"/>
          <w:lang w:val="fr-FR" w:eastAsia="en-GB"/>
        </w:rPr>
        <w:t xml:space="preserve"> nu </w:t>
      </w:r>
      <w:proofErr w:type="spellStart"/>
      <w:r w:rsidRPr="00277C4D">
        <w:rPr>
          <w:rFonts w:ascii="Cambria" w:hAnsi="Cambria" w:cs="Arial"/>
          <w:lang w:val="fr-FR" w:eastAsia="en-GB"/>
        </w:rPr>
        <w:t>ar</w:t>
      </w:r>
      <w:proofErr w:type="spellEnd"/>
      <w:r w:rsidRPr="00277C4D">
        <w:rPr>
          <w:rFonts w:ascii="Cambria" w:hAnsi="Cambria" w:cs="Arial"/>
          <w:lang w:val="fr-FR" w:eastAsia="en-GB"/>
        </w:rPr>
        <w:t xml:space="preserve"> fi </w:t>
      </w:r>
      <w:proofErr w:type="spellStart"/>
      <w:r w:rsidRPr="00277C4D">
        <w:rPr>
          <w:rFonts w:ascii="Cambria" w:hAnsi="Cambria" w:cs="Arial"/>
          <w:lang w:val="fr-FR" w:eastAsia="en-GB"/>
        </w:rPr>
        <w:t>fost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măsură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își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finanțeze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permisul</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călătorie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fără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w:t>
      </w:r>
    </w:p>
    <w:p w14:paraId="40D203C0" w14:textId="77777777" w:rsidR="004A7EBE" w:rsidRPr="00277C4D" w:rsidRDefault="004A7EBE" w:rsidP="004A7EBE">
      <w:pPr>
        <w:jc w:val="both"/>
        <w:rPr>
          <w:rFonts w:ascii="Cambria" w:hAnsi="Cambria" w:cs="Arial"/>
          <w:lang w:val="fr-FR" w:eastAsia="en-GB"/>
        </w:rPr>
      </w:pPr>
      <w:proofErr w:type="spellStart"/>
      <w:r w:rsidRPr="00277C4D">
        <w:rPr>
          <w:rFonts w:ascii="Cambria" w:hAnsi="Cambria" w:cs="Arial"/>
          <w:lang w:val="fr-FR" w:eastAsia="en-GB"/>
        </w:rPr>
        <w:t>Experiența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 xml:space="preserve"> le-a </w:t>
      </w:r>
      <w:proofErr w:type="spellStart"/>
      <w:r w:rsidRPr="00277C4D">
        <w:rPr>
          <w:rFonts w:ascii="Cambria" w:hAnsi="Cambria" w:cs="Arial"/>
          <w:lang w:val="fr-FR" w:eastAsia="en-GB"/>
        </w:rPr>
        <w:t>oferit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tinerilor</w:t>
      </w:r>
      <w:proofErr w:type="spellEnd"/>
      <w:r w:rsidRPr="00277C4D">
        <w:rPr>
          <w:rFonts w:ascii="Cambria" w:hAnsi="Cambria" w:cs="Arial"/>
          <w:lang w:val="fr-FR" w:eastAsia="en-GB"/>
        </w:rPr>
        <w:t xml:space="preserve"> o mai </w:t>
      </w:r>
      <w:proofErr w:type="spellStart"/>
      <w:r w:rsidRPr="00277C4D">
        <w:rPr>
          <w:rFonts w:ascii="Cambria" w:hAnsi="Cambria" w:cs="Arial"/>
          <w:lang w:val="fr-FR" w:eastAsia="en-GB"/>
        </w:rPr>
        <w:t>bună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înțelegere</w:t>
      </w:r>
      <w:proofErr w:type="spellEnd"/>
      <w:r w:rsidRPr="00277C4D">
        <w:rPr>
          <w:rFonts w:ascii="Cambria" w:hAnsi="Cambria" w:cs="Arial"/>
          <w:lang w:val="fr-FR" w:eastAsia="en-GB"/>
        </w:rPr>
        <w:t xml:space="preserve"> a </w:t>
      </w:r>
      <w:proofErr w:type="spellStart"/>
      <w:r w:rsidRPr="00277C4D">
        <w:rPr>
          <w:rFonts w:ascii="Cambria" w:hAnsi="Cambria" w:cs="Arial"/>
          <w:lang w:val="fr-FR" w:eastAsia="en-GB"/>
        </w:rPr>
        <w:t>altor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culturi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precum</w:t>
      </w:r>
      <w:proofErr w:type="spellEnd"/>
      <w:r w:rsidRPr="00277C4D">
        <w:rPr>
          <w:rFonts w:ascii="Cambria" w:hAnsi="Cambria" w:cs="Arial"/>
          <w:lang w:val="fr-FR" w:eastAsia="en-GB"/>
        </w:rPr>
        <w:t xml:space="preserve"> și a </w:t>
      </w:r>
      <w:proofErr w:type="spellStart"/>
      <w:r w:rsidRPr="00277C4D">
        <w:rPr>
          <w:rFonts w:ascii="Cambria" w:hAnsi="Cambria" w:cs="Arial"/>
          <w:lang w:val="fr-FR" w:eastAsia="en-GB"/>
        </w:rPr>
        <w:t>istoriei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europene</w:t>
      </w:r>
      <w:proofErr w:type="spellEnd"/>
      <w:r w:rsidRPr="00277C4D">
        <w:rPr>
          <w:rFonts w:ascii="Cambria" w:hAnsi="Cambria" w:cs="Arial"/>
          <w:lang w:val="fr-FR" w:eastAsia="en-GB"/>
        </w:rPr>
        <w:t xml:space="preserve"> și le-a </w:t>
      </w:r>
      <w:proofErr w:type="spellStart"/>
      <w:r w:rsidRPr="00277C4D">
        <w:rPr>
          <w:rFonts w:ascii="Cambria" w:hAnsi="Cambria" w:cs="Arial"/>
          <w:lang w:val="fr-FR" w:eastAsia="en-GB"/>
        </w:rPr>
        <w:t>îmbunătățit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competențele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lingvistice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Participanții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sunt</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invitați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devină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ambasadori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DiscoverEU</w:t>
      </w:r>
      <w:proofErr w:type="spellEnd"/>
      <w:r w:rsidRPr="00277C4D">
        <w:rPr>
          <w:rFonts w:ascii="Cambria" w:hAnsi="Cambria" w:cs="Arial"/>
          <w:lang w:val="fr-FR" w:eastAsia="en-GB"/>
        </w:rPr>
        <w:t xml:space="preserve"> pentru a </w:t>
      </w:r>
      <w:proofErr w:type="spellStart"/>
      <w:r w:rsidRPr="00277C4D">
        <w:rPr>
          <w:rFonts w:ascii="Cambria" w:hAnsi="Cambria" w:cs="Arial"/>
          <w:lang w:val="fr-FR" w:eastAsia="en-GB"/>
        </w:rPr>
        <w:t>promova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inițiativa</w:t>
      </w:r>
      <w:proofErr w:type="spellEnd"/>
      <w:r w:rsidRPr="00277C4D">
        <w:rPr>
          <w:rFonts w:ascii="Cambria" w:hAnsi="Cambria" w:cs="Arial"/>
          <w:lang w:val="fr-FR" w:eastAsia="en-GB"/>
        </w:rPr>
        <w:t>. </w:t>
      </w:r>
      <w:proofErr w:type="spellStart"/>
      <w:r w:rsidRPr="00277C4D">
        <w:rPr>
          <w:rFonts w:ascii="Cambria" w:hAnsi="Cambria" w:cs="Arial"/>
          <w:lang w:eastAsia="en-GB"/>
        </w:rPr>
        <w:fldChar w:fldCharType="begin"/>
      </w:r>
      <w:r w:rsidRPr="00277C4D">
        <w:rPr>
          <w:rFonts w:ascii="Cambria" w:hAnsi="Cambria" w:cs="Arial"/>
          <w:lang w:val="fr-FR" w:eastAsia="en-GB"/>
        </w:rPr>
        <w:instrText>HYPERLINK "https://www.facebook.com/groups/245370079553195"</w:instrText>
      </w:r>
      <w:r w:rsidRPr="00277C4D">
        <w:rPr>
          <w:rFonts w:ascii="Cambria" w:hAnsi="Cambria" w:cs="Arial"/>
          <w:lang w:eastAsia="en-GB"/>
        </w:rPr>
      </w:r>
      <w:r w:rsidRPr="00277C4D">
        <w:rPr>
          <w:rFonts w:ascii="Cambria" w:hAnsi="Cambria" w:cs="Arial"/>
          <w:lang w:eastAsia="en-GB"/>
        </w:rPr>
        <w:fldChar w:fldCharType="separate"/>
      </w:r>
      <w:r w:rsidRPr="00277C4D">
        <w:rPr>
          <w:rFonts w:ascii="Cambria" w:hAnsi="Cambria" w:cs="Arial"/>
          <w:lang w:val="fr-FR" w:eastAsia="en-GB"/>
        </w:rPr>
        <w:t>Grupul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oficial</w:t>
      </w:r>
      <w:proofErr w:type="spellEnd"/>
      <w:r w:rsidRPr="00277C4D">
        <w:rPr>
          <w:rFonts w:ascii="Cambria" w:hAnsi="Cambria" w:cs="Arial"/>
          <w:lang w:val="fr-FR" w:eastAsia="en-GB"/>
        </w:rPr>
        <w:t> #DiscoverEU</w:t>
      </w:r>
      <w:r w:rsidRPr="00277C4D">
        <w:rPr>
          <w:rFonts w:ascii="Cambria" w:hAnsi="Cambria" w:cs="Arial"/>
          <w:lang w:eastAsia="en-GB"/>
        </w:rPr>
        <w:fldChar w:fldCharType="end"/>
      </w:r>
      <w:r w:rsidRPr="00277C4D">
        <w:rPr>
          <w:rFonts w:ascii="Cambria" w:hAnsi="Cambria" w:cs="Arial"/>
          <w:lang w:val="fr-FR" w:eastAsia="en-GB"/>
        </w:rPr>
        <w:t xml:space="preserve"> are peste 96 000 de </w:t>
      </w:r>
      <w:proofErr w:type="spellStart"/>
      <w:r w:rsidRPr="00277C4D">
        <w:rPr>
          <w:rFonts w:ascii="Cambria" w:hAnsi="Cambria" w:cs="Arial"/>
          <w:lang w:val="fr-FR" w:eastAsia="en-GB"/>
        </w:rPr>
        <w:t>membri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în</w:t>
      </w:r>
      <w:proofErr w:type="spellEnd"/>
      <w:r w:rsidRPr="00277C4D">
        <w:rPr>
          <w:rFonts w:ascii="Cambria" w:hAnsi="Cambria" w:cs="Arial"/>
          <w:lang w:val="fr-FR" w:eastAsia="en-GB"/>
        </w:rPr>
        <w:t xml:space="preserve"> care </w:t>
      </w:r>
      <w:proofErr w:type="spellStart"/>
      <w:r w:rsidRPr="00277C4D">
        <w:rPr>
          <w:rFonts w:ascii="Cambria" w:hAnsi="Cambria" w:cs="Arial"/>
          <w:lang w:val="fr-FR" w:eastAsia="en-GB"/>
        </w:rPr>
        <w:t>tinerii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călători</w:t>
      </w:r>
      <w:proofErr w:type="spellEnd"/>
      <w:r w:rsidRPr="00277C4D">
        <w:rPr>
          <w:rFonts w:ascii="Cambria" w:hAnsi="Cambria" w:cs="Arial"/>
          <w:lang w:val="fr-FR" w:eastAsia="en-GB"/>
        </w:rPr>
        <w:t xml:space="preserve"> se pot contacta </w:t>
      </w:r>
      <w:proofErr w:type="spellStart"/>
      <w:r w:rsidRPr="00277C4D">
        <w:rPr>
          <w:rFonts w:ascii="Cambria" w:hAnsi="Cambria" w:cs="Arial"/>
          <w:lang w:val="fr-FR" w:eastAsia="en-GB"/>
        </w:rPr>
        <w:t>reciproc</w:t>
      </w:r>
      <w:proofErr w:type="spellEnd"/>
      <w:r w:rsidRPr="00277C4D">
        <w:rPr>
          <w:rFonts w:ascii="Cambria" w:hAnsi="Cambria" w:cs="Arial"/>
          <w:lang w:val="fr-FR" w:eastAsia="en-GB"/>
        </w:rPr>
        <w:t xml:space="preserve"> pentru a face </w:t>
      </w:r>
      <w:proofErr w:type="spellStart"/>
      <w:r w:rsidRPr="00277C4D">
        <w:rPr>
          <w:rFonts w:ascii="Cambria" w:hAnsi="Cambria" w:cs="Arial"/>
          <w:lang w:val="fr-FR" w:eastAsia="en-GB"/>
        </w:rPr>
        <w:t>schimb</w:t>
      </w:r>
      <w:proofErr w:type="spellEnd"/>
      <w:r w:rsidRPr="00277C4D">
        <w:rPr>
          <w:rFonts w:ascii="Cambria" w:hAnsi="Cambria" w:cs="Arial"/>
          <w:lang w:val="fr-FR" w:eastAsia="en-GB"/>
        </w:rPr>
        <w:t xml:space="preserve"> de </w:t>
      </w:r>
      <w:proofErr w:type="spellStart"/>
      <w:r w:rsidRPr="00277C4D">
        <w:rPr>
          <w:rFonts w:ascii="Cambria" w:hAnsi="Cambria" w:cs="Arial"/>
          <w:lang w:val="fr-FR" w:eastAsia="en-GB"/>
        </w:rPr>
        <w:t>experiențe</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sfaturi</w:t>
      </w:r>
      <w:proofErr w:type="spellEnd"/>
      <w:r w:rsidRPr="00277C4D">
        <w:rPr>
          <w:rFonts w:ascii="Cambria" w:hAnsi="Cambria" w:cs="Arial"/>
          <w:lang w:val="fr-FR" w:eastAsia="en-GB"/>
        </w:rPr>
        <w:t>.</w:t>
      </w:r>
    </w:p>
    <w:p w14:paraId="4C6D2117" w14:textId="10048C94" w:rsidR="002A1BE1" w:rsidRDefault="004A7EBE" w:rsidP="00784B9D">
      <w:pPr>
        <w:ind w:firstLine="720"/>
        <w:jc w:val="both"/>
        <w:rPr>
          <w:rFonts w:ascii="Cambria" w:hAnsi="Cambria" w:cs="Arial"/>
          <w:lang w:val="fr-FR" w:eastAsia="en-GB"/>
        </w:rPr>
      </w:pPr>
      <w:r w:rsidRPr="00277C4D">
        <w:rPr>
          <w:rFonts w:ascii="Cambria" w:hAnsi="Cambria" w:cs="Arial"/>
          <w:lang w:val="fr-FR" w:eastAsia="en-GB"/>
        </w:rPr>
        <w:t xml:space="preserve">Pentru a se </w:t>
      </w:r>
      <w:proofErr w:type="spellStart"/>
      <w:r w:rsidRPr="00277C4D">
        <w:rPr>
          <w:rFonts w:ascii="Cambria" w:hAnsi="Cambria" w:cs="Arial"/>
          <w:lang w:val="fr-FR" w:eastAsia="en-GB"/>
        </w:rPr>
        <w:t>înscrie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candidații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eligibili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trebuie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completeze</w:t>
      </w:r>
      <w:proofErr w:type="spellEnd"/>
      <w:r w:rsidRPr="00277C4D">
        <w:rPr>
          <w:rFonts w:ascii="Cambria" w:hAnsi="Cambria" w:cs="Arial"/>
          <w:lang w:val="fr-FR" w:eastAsia="en-GB"/>
        </w:rPr>
        <w:t xml:space="preserve"> un </w:t>
      </w:r>
      <w:proofErr w:type="spellStart"/>
      <w:r w:rsidRPr="00277C4D">
        <w:rPr>
          <w:rFonts w:ascii="Cambria" w:hAnsi="Cambria" w:cs="Arial"/>
          <w:lang w:val="fr-FR" w:eastAsia="en-GB"/>
        </w:rPr>
        <w:t>chestionar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w:t>
      </w:r>
      <w:proofErr w:type="spellEnd"/>
      <w:r w:rsidRPr="00277C4D">
        <w:rPr>
          <w:rFonts w:ascii="Cambria" w:hAnsi="Cambria" w:cs="Arial"/>
          <w:lang w:val="fr-FR" w:eastAsia="en-GB"/>
        </w:rPr>
        <w:t xml:space="preserve"> variante multiple de </w:t>
      </w:r>
      <w:proofErr w:type="spellStart"/>
      <w:r w:rsidRPr="00277C4D">
        <w:rPr>
          <w:rFonts w:ascii="Cambria" w:hAnsi="Cambria" w:cs="Arial"/>
          <w:lang w:val="fr-FR" w:eastAsia="en-GB"/>
        </w:rPr>
        <w:t>răspuns</w:t>
      </w:r>
      <w:proofErr w:type="spellEnd"/>
      <w:r w:rsidRPr="00277C4D">
        <w:rPr>
          <w:rFonts w:ascii="Cambria" w:hAnsi="Cambria" w:cs="Arial"/>
          <w:lang w:val="fr-FR" w:eastAsia="en-GB"/>
        </w:rPr>
        <w:t xml:space="preserve"> care </w:t>
      </w:r>
      <w:proofErr w:type="spellStart"/>
      <w:r w:rsidRPr="00277C4D">
        <w:rPr>
          <w:rFonts w:ascii="Cambria" w:hAnsi="Cambria" w:cs="Arial"/>
          <w:lang w:val="fr-FR" w:eastAsia="en-GB"/>
        </w:rPr>
        <w:t>testează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cunoștințele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generale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despre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Uniunea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Europeană</w:t>
      </w:r>
      <w:proofErr w:type="spellEnd"/>
      <w:r w:rsidRPr="00277C4D">
        <w:rPr>
          <w:rFonts w:ascii="Cambria" w:hAnsi="Cambria" w:cs="Arial"/>
          <w:lang w:val="fr-FR" w:eastAsia="en-GB"/>
        </w:rPr>
        <w:t xml:space="preserve"> și </w:t>
      </w:r>
      <w:proofErr w:type="spellStart"/>
      <w:r w:rsidRPr="00277C4D">
        <w:rPr>
          <w:rFonts w:ascii="Cambria" w:hAnsi="Cambria" w:cs="Arial"/>
          <w:lang w:val="fr-FR" w:eastAsia="en-GB"/>
        </w:rPr>
        <w:t>alte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inițiative</w:t>
      </w:r>
      <w:proofErr w:type="spellEnd"/>
      <w:r w:rsidRPr="00277C4D">
        <w:rPr>
          <w:rFonts w:ascii="Cambria" w:hAnsi="Cambria" w:cs="Arial"/>
          <w:lang w:val="fr-FR" w:eastAsia="en-GB"/>
        </w:rPr>
        <w:t xml:space="preserve"> ale UE </w:t>
      </w:r>
      <w:proofErr w:type="spellStart"/>
      <w:r w:rsidRPr="00277C4D">
        <w:rPr>
          <w:rFonts w:ascii="Cambria" w:hAnsi="Cambria" w:cs="Arial"/>
          <w:lang w:val="fr-FR" w:eastAsia="en-GB"/>
        </w:rPr>
        <w:t>destinate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tinerilor</w:t>
      </w:r>
      <w:proofErr w:type="spellEnd"/>
      <w:r w:rsidRPr="00277C4D">
        <w:rPr>
          <w:rFonts w:ascii="Cambria" w:hAnsi="Cambria" w:cs="Arial"/>
          <w:lang w:val="fr-FR" w:eastAsia="en-GB"/>
        </w:rPr>
        <w:t xml:space="preserve">. Comisia va </w:t>
      </w:r>
      <w:proofErr w:type="spellStart"/>
      <w:r w:rsidRPr="00277C4D">
        <w:rPr>
          <w:rFonts w:ascii="Cambria" w:hAnsi="Cambria" w:cs="Arial"/>
          <w:lang w:val="fr-FR" w:eastAsia="en-GB"/>
        </w:rPr>
        <w:t>clasifica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solicitanții</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baza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răspunsurilor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acestora</w:t>
      </w:r>
      <w:proofErr w:type="spellEnd"/>
      <w:r w:rsidRPr="00277C4D">
        <w:rPr>
          <w:rFonts w:ascii="Cambria" w:hAnsi="Cambria" w:cs="Arial"/>
          <w:lang w:val="fr-FR" w:eastAsia="en-GB"/>
        </w:rPr>
        <w:t xml:space="preserve">. Comisia va </w:t>
      </w:r>
      <w:proofErr w:type="spellStart"/>
      <w:r w:rsidRPr="00277C4D">
        <w:rPr>
          <w:rFonts w:ascii="Cambria" w:hAnsi="Cambria" w:cs="Arial"/>
          <w:lang w:val="fr-FR" w:eastAsia="en-GB"/>
        </w:rPr>
        <w:t>oferi</w:t>
      </w:r>
      <w:proofErr w:type="spellEnd"/>
      <w:r w:rsidRPr="00277C4D">
        <w:rPr>
          <w:rFonts w:ascii="Cambria" w:hAnsi="Cambria" w:cs="Arial"/>
          <w:lang w:val="fr-FR" w:eastAsia="en-GB"/>
        </w:rPr>
        <w:t xml:space="preserve"> permise de </w:t>
      </w:r>
      <w:proofErr w:type="spellStart"/>
      <w:r w:rsidRPr="00277C4D">
        <w:rPr>
          <w:rFonts w:ascii="Cambria" w:hAnsi="Cambria" w:cs="Arial"/>
          <w:lang w:val="fr-FR" w:eastAsia="en-GB"/>
        </w:rPr>
        <w:t>călătorie</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solicitanților</w:t>
      </w:r>
      <w:proofErr w:type="spellEnd"/>
      <w:r w:rsidRPr="00277C4D">
        <w:rPr>
          <w:rFonts w:ascii="Cambria" w:hAnsi="Cambria" w:cs="Arial"/>
          <w:lang w:val="fr-FR" w:eastAsia="en-GB"/>
        </w:rPr>
        <w:t xml:space="preserve"> care </w:t>
      </w:r>
      <w:proofErr w:type="spellStart"/>
      <w:r w:rsidRPr="00277C4D">
        <w:rPr>
          <w:rFonts w:ascii="Cambria" w:hAnsi="Cambria" w:cs="Arial"/>
          <w:lang w:val="fr-FR" w:eastAsia="en-GB"/>
        </w:rPr>
        <w:t>urmează</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clasamentul</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acestora</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până</w:t>
      </w:r>
      <w:proofErr w:type="spellEnd"/>
      <w:r w:rsidRPr="00277C4D">
        <w:rPr>
          <w:rFonts w:ascii="Cambria" w:hAnsi="Cambria" w:cs="Arial"/>
          <w:lang w:val="fr-FR" w:eastAsia="en-GB"/>
        </w:rPr>
        <w:t xml:space="preserve"> la limita </w:t>
      </w:r>
      <w:proofErr w:type="spellStart"/>
      <w:r w:rsidRPr="00277C4D">
        <w:rPr>
          <w:rFonts w:ascii="Cambria" w:hAnsi="Cambria" w:cs="Arial"/>
          <w:lang w:val="fr-FR" w:eastAsia="en-GB"/>
        </w:rPr>
        <w:t>biletelor</w:t>
      </w:r>
      <w:proofErr w:type="spellEnd"/>
      <w:r w:rsidRPr="00277C4D">
        <w:rPr>
          <w:rFonts w:ascii="Cambria" w:hAnsi="Cambria" w:cs="Arial"/>
          <w:lang w:val="fr-FR" w:eastAsia="en-GB"/>
        </w:rPr>
        <w:t xml:space="preserve"> </w:t>
      </w:r>
      <w:proofErr w:type="spellStart"/>
      <w:r w:rsidRPr="00277C4D">
        <w:rPr>
          <w:rFonts w:ascii="Cambria" w:hAnsi="Cambria" w:cs="Arial"/>
          <w:lang w:val="fr-FR" w:eastAsia="en-GB"/>
        </w:rPr>
        <w:t>disponibile</w:t>
      </w:r>
      <w:proofErr w:type="spellEnd"/>
      <w:r w:rsidRPr="00277C4D">
        <w:rPr>
          <w:rFonts w:ascii="Cambria" w:hAnsi="Cambria" w:cs="Arial"/>
          <w:lang w:val="fr-FR" w:eastAsia="en-GB"/>
        </w:rPr>
        <w:t>.</w:t>
      </w:r>
    </w:p>
    <w:p w14:paraId="4C5BC20D" w14:textId="13DEC263" w:rsidR="00FC32F5" w:rsidRDefault="00FC32F5" w:rsidP="00FC32F5">
      <w:pPr>
        <w:pStyle w:val="NormalWeb"/>
        <w:ind w:firstLine="360"/>
        <w:jc w:val="both"/>
        <w:rPr>
          <w:rFonts w:ascii="Cambria" w:hAnsi="Cambria" w:cs="Arial"/>
          <w:b/>
          <w:color w:val="0070C0"/>
        </w:rPr>
      </w:pPr>
      <w:r w:rsidRPr="00DF3A55">
        <w:rPr>
          <w:rFonts w:ascii="Cambria" w:hAnsi="Cambria" w:cs="Arial"/>
          <w:b/>
          <w:color w:val="0070C0"/>
        </w:rPr>
        <w:t>1</w:t>
      </w:r>
      <w:r w:rsidR="002A1BE1">
        <w:rPr>
          <w:rFonts w:ascii="Cambria" w:hAnsi="Cambria" w:cs="Arial"/>
          <w:b/>
          <w:color w:val="0070C0"/>
        </w:rPr>
        <w:t>4</w:t>
      </w:r>
      <w:r w:rsidRPr="00DF3A55">
        <w:rPr>
          <w:rFonts w:ascii="Cambria" w:hAnsi="Cambria" w:cs="Arial"/>
          <w:b/>
          <w:color w:val="0070C0"/>
        </w:rPr>
        <w:t xml:space="preserve">. </w:t>
      </w:r>
      <w:r w:rsidR="002A1BE1" w:rsidRPr="002A1BE1">
        <w:rPr>
          <w:rFonts w:ascii="Cambria" w:hAnsi="Cambria" w:cs="Arial"/>
          <w:b/>
          <w:color w:val="0070C0"/>
        </w:rPr>
        <w:t xml:space="preserve">Bulgaria ar putea amâna adoptarea monedei euro pentru </w:t>
      </w:r>
      <w:proofErr w:type="spellStart"/>
      <w:r w:rsidR="002A1BE1" w:rsidRPr="002A1BE1">
        <w:rPr>
          <w:rFonts w:ascii="Cambria" w:hAnsi="Cambria" w:cs="Arial"/>
          <w:b/>
          <w:color w:val="0070C0"/>
        </w:rPr>
        <w:t>sfârşitul</w:t>
      </w:r>
      <w:proofErr w:type="spellEnd"/>
      <w:r w:rsidR="002A1BE1" w:rsidRPr="002A1BE1">
        <w:rPr>
          <w:rFonts w:ascii="Cambria" w:hAnsi="Cambria" w:cs="Arial"/>
          <w:b/>
          <w:color w:val="0070C0"/>
        </w:rPr>
        <w:t xml:space="preserve"> anului 2025</w:t>
      </w:r>
    </w:p>
    <w:p w14:paraId="71978A9D" w14:textId="77777777" w:rsidR="002A1BE1" w:rsidRPr="002A1BE1" w:rsidRDefault="002A1BE1" w:rsidP="002A1BE1">
      <w:pPr>
        <w:ind w:firstLine="720"/>
        <w:jc w:val="both"/>
        <w:rPr>
          <w:rFonts w:ascii="Cambria" w:hAnsi="Cambria"/>
          <w:color w:val="000000" w:themeColor="text1"/>
        </w:rPr>
      </w:pPr>
      <w:proofErr w:type="spellStart"/>
      <w:r w:rsidRPr="002A1BE1">
        <w:rPr>
          <w:rFonts w:ascii="Cambria" w:hAnsi="Cambria"/>
          <w:color w:val="000000" w:themeColor="text1"/>
        </w:rPr>
        <w:t>Dimitar</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Radev</w:t>
      </w:r>
      <w:proofErr w:type="spellEnd"/>
      <w:r w:rsidRPr="002A1BE1">
        <w:rPr>
          <w:rFonts w:ascii="Cambria" w:hAnsi="Cambria"/>
          <w:color w:val="000000" w:themeColor="text1"/>
        </w:rPr>
        <w:t xml:space="preserve">, guvernatorul Băncii </w:t>
      </w:r>
      <w:proofErr w:type="spellStart"/>
      <w:r w:rsidRPr="002A1BE1">
        <w:rPr>
          <w:rFonts w:ascii="Cambria" w:hAnsi="Cambria"/>
          <w:color w:val="000000" w:themeColor="text1"/>
        </w:rPr>
        <w:t>Naţionale</w:t>
      </w:r>
      <w:proofErr w:type="spellEnd"/>
      <w:r w:rsidRPr="002A1BE1">
        <w:rPr>
          <w:rFonts w:ascii="Cambria" w:hAnsi="Cambria"/>
          <w:color w:val="000000" w:themeColor="text1"/>
        </w:rPr>
        <w:t xml:space="preserve"> a Bulgariei, a declarat că aderarea Bulgariei la zona euro ar putea fi amânată pentru </w:t>
      </w:r>
      <w:proofErr w:type="spellStart"/>
      <w:r w:rsidRPr="002A1BE1">
        <w:rPr>
          <w:rFonts w:ascii="Cambria" w:hAnsi="Cambria"/>
          <w:color w:val="000000" w:themeColor="text1"/>
        </w:rPr>
        <w:t>sfârşitul</w:t>
      </w:r>
      <w:proofErr w:type="spellEnd"/>
      <w:r w:rsidRPr="002A1BE1">
        <w:rPr>
          <w:rFonts w:ascii="Cambria" w:hAnsi="Cambria"/>
          <w:color w:val="000000" w:themeColor="text1"/>
        </w:rPr>
        <w:t xml:space="preserve"> anului viitor, în loc să aibă loc la 1 ianuarie 2025, </w:t>
      </w:r>
      <w:proofErr w:type="spellStart"/>
      <w:r w:rsidRPr="002A1BE1">
        <w:rPr>
          <w:rFonts w:ascii="Cambria" w:hAnsi="Cambria"/>
          <w:color w:val="000000" w:themeColor="text1"/>
        </w:rPr>
        <w:t>aşa</w:t>
      </w:r>
      <w:proofErr w:type="spellEnd"/>
      <w:r w:rsidRPr="002A1BE1">
        <w:rPr>
          <w:rFonts w:ascii="Cambria" w:hAnsi="Cambria"/>
          <w:color w:val="000000" w:themeColor="text1"/>
        </w:rPr>
        <w:t xml:space="preserve"> cum era planificat </w:t>
      </w:r>
      <w:proofErr w:type="spellStart"/>
      <w:r w:rsidRPr="002A1BE1">
        <w:rPr>
          <w:rFonts w:ascii="Cambria" w:hAnsi="Cambria"/>
          <w:color w:val="000000" w:themeColor="text1"/>
        </w:rPr>
        <w:t>iniţial</w:t>
      </w:r>
      <w:proofErr w:type="spellEnd"/>
      <w:r w:rsidRPr="002A1BE1">
        <w:rPr>
          <w:rFonts w:ascii="Cambria" w:hAnsi="Cambria"/>
          <w:color w:val="000000" w:themeColor="text1"/>
        </w:rPr>
        <w:t>. Cauza acestei decizii este inflația.</w:t>
      </w:r>
    </w:p>
    <w:p w14:paraId="5DADAC62" w14:textId="77777777" w:rsidR="002A1BE1" w:rsidRPr="002A1BE1" w:rsidRDefault="002A1BE1" w:rsidP="002A1BE1">
      <w:pPr>
        <w:ind w:firstLine="720"/>
        <w:jc w:val="both"/>
        <w:rPr>
          <w:rFonts w:ascii="Cambria" w:hAnsi="Cambria"/>
          <w:color w:val="000000" w:themeColor="text1"/>
        </w:rPr>
      </w:pPr>
      <w:r w:rsidRPr="002A1BE1">
        <w:rPr>
          <w:rFonts w:ascii="Cambria" w:hAnsi="Cambria"/>
          <w:color w:val="000000" w:themeColor="text1"/>
        </w:rPr>
        <w:t xml:space="preserve">Aderarea la zona euro mai târziu, în cursul anului 2025, este un scenariu posibil </w:t>
      </w:r>
      <w:proofErr w:type="spellStart"/>
      <w:r w:rsidRPr="002A1BE1">
        <w:rPr>
          <w:rFonts w:ascii="Cambria" w:hAnsi="Cambria"/>
          <w:color w:val="000000" w:themeColor="text1"/>
        </w:rPr>
        <w:t>şi</w:t>
      </w:r>
      <w:proofErr w:type="spellEnd"/>
      <w:r w:rsidRPr="002A1BE1">
        <w:rPr>
          <w:rFonts w:ascii="Cambria" w:hAnsi="Cambria"/>
          <w:color w:val="000000" w:themeColor="text1"/>
        </w:rPr>
        <w:t xml:space="preserve"> în acest stadiu cel mai probabil, consideră guvernatorul Băncii </w:t>
      </w:r>
      <w:proofErr w:type="spellStart"/>
      <w:r w:rsidRPr="002A1BE1">
        <w:rPr>
          <w:rFonts w:ascii="Cambria" w:hAnsi="Cambria"/>
          <w:color w:val="000000" w:themeColor="text1"/>
        </w:rPr>
        <w:t>Naţionale</w:t>
      </w:r>
      <w:proofErr w:type="spellEnd"/>
      <w:r w:rsidRPr="002A1BE1">
        <w:rPr>
          <w:rFonts w:ascii="Cambria" w:hAnsi="Cambria"/>
          <w:color w:val="000000" w:themeColor="text1"/>
        </w:rPr>
        <w:t xml:space="preserve"> a Bulgariei. Anterior, </w:t>
      </w:r>
      <w:proofErr w:type="spellStart"/>
      <w:r w:rsidRPr="002A1BE1">
        <w:rPr>
          <w:rFonts w:ascii="Cambria" w:hAnsi="Cambria"/>
          <w:color w:val="000000" w:themeColor="text1"/>
        </w:rPr>
        <w:t>aşteptările</w:t>
      </w:r>
      <w:proofErr w:type="spellEnd"/>
      <w:r w:rsidRPr="002A1BE1">
        <w:rPr>
          <w:rFonts w:ascii="Cambria" w:hAnsi="Cambria"/>
          <w:color w:val="000000" w:themeColor="text1"/>
        </w:rPr>
        <w:t xml:space="preserve"> erau că Bulgaria va adera la 1 </w:t>
      </w:r>
      <w:proofErr w:type="spellStart"/>
      <w:r w:rsidRPr="002A1BE1">
        <w:rPr>
          <w:rFonts w:ascii="Cambria" w:hAnsi="Cambria"/>
          <w:color w:val="000000" w:themeColor="text1"/>
        </w:rPr>
        <w:t>ianaurie</w:t>
      </w:r>
      <w:proofErr w:type="spellEnd"/>
      <w:r w:rsidRPr="002A1BE1">
        <w:rPr>
          <w:rFonts w:ascii="Cambria" w:hAnsi="Cambria"/>
          <w:color w:val="000000" w:themeColor="text1"/>
        </w:rPr>
        <w:t xml:space="preserve"> 2025, dar </w:t>
      </w:r>
      <w:proofErr w:type="spellStart"/>
      <w:r w:rsidRPr="002A1BE1">
        <w:rPr>
          <w:rFonts w:ascii="Cambria" w:hAnsi="Cambria"/>
          <w:color w:val="000000" w:themeColor="text1"/>
        </w:rPr>
        <w:t>declaraţiile</w:t>
      </w:r>
      <w:proofErr w:type="spellEnd"/>
      <w:r w:rsidRPr="002A1BE1">
        <w:rPr>
          <w:rFonts w:ascii="Cambria" w:hAnsi="Cambria"/>
          <w:color w:val="000000" w:themeColor="text1"/>
        </w:rPr>
        <w:t xml:space="preserve"> oficialului bulgar arată că această ipoteză este acum mai </w:t>
      </w:r>
      <w:proofErr w:type="spellStart"/>
      <w:r w:rsidRPr="002A1BE1">
        <w:rPr>
          <w:rFonts w:ascii="Cambria" w:hAnsi="Cambria"/>
          <w:color w:val="000000" w:themeColor="text1"/>
        </w:rPr>
        <w:t>puţin</w:t>
      </w:r>
      <w:proofErr w:type="spellEnd"/>
      <w:r w:rsidRPr="002A1BE1">
        <w:rPr>
          <w:rFonts w:ascii="Cambria" w:hAnsi="Cambria"/>
          <w:color w:val="000000" w:themeColor="text1"/>
        </w:rPr>
        <w:t xml:space="preserve"> probabilă. </w:t>
      </w:r>
    </w:p>
    <w:p w14:paraId="6ABB1579" w14:textId="77777777" w:rsidR="002A1BE1" w:rsidRPr="002A1BE1" w:rsidRDefault="002A1BE1" w:rsidP="002A1BE1">
      <w:pPr>
        <w:ind w:firstLine="720"/>
        <w:jc w:val="both"/>
        <w:rPr>
          <w:rFonts w:ascii="Cambria" w:hAnsi="Cambria"/>
          <w:color w:val="000000" w:themeColor="text1"/>
        </w:rPr>
      </w:pPr>
      <w:proofErr w:type="spellStart"/>
      <w:r w:rsidRPr="002A1BE1">
        <w:rPr>
          <w:rFonts w:ascii="Cambria" w:hAnsi="Cambria"/>
          <w:color w:val="000000" w:themeColor="text1"/>
        </w:rPr>
        <w:t>Inflaţia</w:t>
      </w:r>
      <w:proofErr w:type="spellEnd"/>
      <w:r w:rsidRPr="002A1BE1">
        <w:rPr>
          <w:rFonts w:ascii="Cambria" w:hAnsi="Cambria"/>
          <w:color w:val="000000" w:themeColor="text1"/>
        </w:rPr>
        <w:t xml:space="preserve"> din Bulgaria rămâne mai mare decât este necesar.</w:t>
      </w:r>
    </w:p>
    <w:p w14:paraId="2633B60C" w14:textId="77777777" w:rsidR="002A1BE1" w:rsidRPr="002A1BE1" w:rsidRDefault="002A1BE1" w:rsidP="002A1BE1">
      <w:pPr>
        <w:ind w:firstLine="720"/>
        <w:jc w:val="both"/>
        <w:rPr>
          <w:rFonts w:ascii="Cambria" w:hAnsi="Cambria"/>
          <w:color w:val="000000" w:themeColor="text1"/>
        </w:rPr>
      </w:pPr>
      <w:proofErr w:type="spellStart"/>
      <w:r w:rsidRPr="002A1BE1">
        <w:rPr>
          <w:rFonts w:ascii="Cambria" w:hAnsi="Cambria"/>
          <w:color w:val="000000" w:themeColor="text1"/>
        </w:rPr>
        <w:lastRenderedPageBreak/>
        <w:t>Dimitar</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Radev</w:t>
      </w:r>
      <w:proofErr w:type="spellEnd"/>
      <w:r w:rsidRPr="002A1BE1">
        <w:rPr>
          <w:rFonts w:ascii="Cambria" w:hAnsi="Cambria"/>
          <w:color w:val="000000" w:themeColor="text1"/>
        </w:rPr>
        <w:t xml:space="preserve">: „Banca </w:t>
      </w:r>
      <w:proofErr w:type="spellStart"/>
      <w:r w:rsidRPr="002A1BE1">
        <w:rPr>
          <w:rFonts w:ascii="Cambria" w:hAnsi="Cambria"/>
          <w:color w:val="000000" w:themeColor="text1"/>
        </w:rPr>
        <w:t>Naţională</w:t>
      </w:r>
      <w:proofErr w:type="spellEnd"/>
      <w:r w:rsidRPr="002A1BE1">
        <w:rPr>
          <w:rFonts w:ascii="Cambria" w:hAnsi="Cambria"/>
          <w:color w:val="000000" w:themeColor="text1"/>
        </w:rPr>
        <w:t xml:space="preserve"> a Bulgariei </w:t>
      </w:r>
      <w:proofErr w:type="spellStart"/>
      <w:r w:rsidRPr="002A1BE1">
        <w:rPr>
          <w:rFonts w:ascii="Cambria" w:hAnsi="Cambria"/>
          <w:color w:val="000000" w:themeColor="text1"/>
        </w:rPr>
        <w:t>şi</w:t>
      </w:r>
      <w:proofErr w:type="spellEnd"/>
      <w:r w:rsidRPr="002A1BE1">
        <w:rPr>
          <w:rFonts w:ascii="Cambria" w:hAnsi="Cambria"/>
          <w:color w:val="000000" w:themeColor="text1"/>
        </w:rPr>
        <w:t xml:space="preserve"> sectorul bancar se află într-un stadiu foarte avansat de pregătire. Investim foarte mult în acest proces </w:t>
      </w:r>
      <w:proofErr w:type="spellStart"/>
      <w:r w:rsidRPr="002A1BE1">
        <w:rPr>
          <w:rFonts w:ascii="Cambria" w:hAnsi="Cambria"/>
          <w:color w:val="000000" w:themeColor="text1"/>
        </w:rPr>
        <w:t>şi</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obţinem</w:t>
      </w:r>
      <w:proofErr w:type="spellEnd"/>
      <w:r w:rsidRPr="002A1BE1">
        <w:rPr>
          <w:rFonts w:ascii="Cambria" w:hAnsi="Cambria"/>
          <w:color w:val="000000" w:themeColor="text1"/>
        </w:rPr>
        <w:t xml:space="preserve"> rezultate concrete în ceea ce </w:t>
      </w:r>
      <w:proofErr w:type="spellStart"/>
      <w:r w:rsidRPr="002A1BE1">
        <w:rPr>
          <w:rFonts w:ascii="Cambria" w:hAnsi="Cambria"/>
          <w:color w:val="000000" w:themeColor="text1"/>
        </w:rPr>
        <w:t>priveşte</w:t>
      </w:r>
      <w:proofErr w:type="spellEnd"/>
      <w:r w:rsidRPr="002A1BE1">
        <w:rPr>
          <w:rFonts w:ascii="Cambria" w:hAnsi="Cambria"/>
          <w:color w:val="000000" w:themeColor="text1"/>
        </w:rPr>
        <w:t xml:space="preserve"> cadrul </w:t>
      </w:r>
      <w:proofErr w:type="spellStart"/>
      <w:r w:rsidRPr="002A1BE1">
        <w:rPr>
          <w:rFonts w:ascii="Cambria" w:hAnsi="Cambria"/>
          <w:color w:val="000000" w:themeColor="text1"/>
        </w:rPr>
        <w:t>instituţional</w:t>
      </w:r>
      <w:proofErr w:type="spellEnd"/>
      <w:r w:rsidRPr="002A1BE1">
        <w:rPr>
          <w:rFonts w:ascii="Cambria" w:hAnsi="Cambria"/>
          <w:color w:val="000000" w:themeColor="text1"/>
        </w:rPr>
        <w:t xml:space="preserve">, capacitatea </w:t>
      </w:r>
      <w:proofErr w:type="spellStart"/>
      <w:r w:rsidRPr="002A1BE1">
        <w:rPr>
          <w:rFonts w:ascii="Cambria" w:hAnsi="Cambria"/>
          <w:color w:val="000000" w:themeColor="text1"/>
        </w:rPr>
        <w:t>şi</w:t>
      </w:r>
      <w:proofErr w:type="spellEnd"/>
      <w:r w:rsidRPr="002A1BE1">
        <w:rPr>
          <w:rFonts w:ascii="Cambria" w:hAnsi="Cambria"/>
          <w:color w:val="000000" w:themeColor="text1"/>
        </w:rPr>
        <w:t xml:space="preserve"> logistica. </w:t>
      </w:r>
      <w:proofErr w:type="spellStart"/>
      <w:r w:rsidRPr="002A1BE1">
        <w:rPr>
          <w:rFonts w:ascii="Cambria" w:hAnsi="Cambria"/>
          <w:color w:val="000000" w:themeColor="text1"/>
        </w:rPr>
        <w:t>Bineînţeles</w:t>
      </w:r>
      <w:proofErr w:type="spellEnd"/>
      <w:r w:rsidRPr="002A1BE1">
        <w:rPr>
          <w:rFonts w:ascii="Cambria" w:hAnsi="Cambria"/>
          <w:color w:val="000000" w:themeColor="text1"/>
        </w:rPr>
        <w:t xml:space="preserve">, mai sunt multe de făcut. Oferim </w:t>
      </w:r>
      <w:proofErr w:type="spellStart"/>
      <w:r w:rsidRPr="002A1BE1">
        <w:rPr>
          <w:rFonts w:ascii="Cambria" w:hAnsi="Cambria"/>
          <w:color w:val="000000" w:themeColor="text1"/>
        </w:rPr>
        <w:t>informaţii</w:t>
      </w:r>
      <w:proofErr w:type="spellEnd"/>
      <w:r w:rsidRPr="002A1BE1">
        <w:rPr>
          <w:rFonts w:ascii="Cambria" w:hAnsi="Cambria"/>
          <w:color w:val="000000" w:themeColor="text1"/>
        </w:rPr>
        <w:t xml:space="preserve"> detaliate pe site-ul nostru </w:t>
      </w:r>
      <w:proofErr w:type="spellStart"/>
      <w:r w:rsidRPr="002A1BE1">
        <w:rPr>
          <w:rFonts w:ascii="Cambria" w:hAnsi="Cambria"/>
          <w:color w:val="000000" w:themeColor="text1"/>
        </w:rPr>
        <w:t>şi</w:t>
      </w:r>
      <w:proofErr w:type="spellEnd"/>
      <w:r w:rsidRPr="002A1BE1">
        <w:rPr>
          <w:rFonts w:ascii="Cambria" w:hAnsi="Cambria"/>
          <w:color w:val="000000" w:themeColor="text1"/>
        </w:rPr>
        <w:t xml:space="preserve"> prin intermediul altor platforme”, conform </w:t>
      </w:r>
      <w:hyperlink r:id="rId14" w:history="1">
        <w:r w:rsidRPr="002A1BE1">
          <w:rPr>
            <w:rFonts w:ascii="Cambria" w:hAnsi="Cambria"/>
            <w:color w:val="000000" w:themeColor="text1"/>
            <w:u w:val="single"/>
          </w:rPr>
          <w:t>RRA</w:t>
        </w:r>
      </w:hyperlink>
      <w:r w:rsidRPr="002A1BE1">
        <w:rPr>
          <w:rFonts w:ascii="Cambria" w:hAnsi="Cambria"/>
          <w:color w:val="000000" w:themeColor="text1"/>
        </w:rPr>
        <w:t>.</w:t>
      </w:r>
    </w:p>
    <w:p w14:paraId="28DBC433" w14:textId="77777777" w:rsidR="002A1BE1" w:rsidRPr="002A1BE1" w:rsidRDefault="002A1BE1" w:rsidP="002A1BE1">
      <w:pPr>
        <w:ind w:firstLine="720"/>
        <w:jc w:val="both"/>
        <w:rPr>
          <w:rFonts w:ascii="Cambria" w:hAnsi="Cambria"/>
          <w:color w:val="000000" w:themeColor="text1"/>
        </w:rPr>
      </w:pPr>
      <w:r w:rsidRPr="002A1BE1">
        <w:rPr>
          <w:rFonts w:ascii="Cambria" w:hAnsi="Cambria"/>
          <w:color w:val="000000" w:themeColor="text1"/>
        </w:rPr>
        <w:t xml:space="preserve">Bulgaria este singură </w:t>
      </w:r>
      <w:proofErr w:type="spellStart"/>
      <w:r w:rsidRPr="002A1BE1">
        <w:rPr>
          <w:rFonts w:ascii="Cambria" w:hAnsi="Cambria"/>
          <w:color w:val="000000" w:themeColor="text1"/>
        </w:rPr>
        <w:t>ţară</w:t>
      </w:r>
      <w:proofErr w:type="spellEnd"/>
      <w:r w:rsidRPr="002A1BE1">
        <w:rPr>
          <w:rFonts w:ascii="Cambria" w:hAnsi="Cambria"/>
          <w:color w:val="000000" w:themeColor="text1"/>
        </w:rPr>
        <w:t xml:space="preserve"> din Uniunea Europeană care este membră a Uniunii Bancare, o </w:t>
      </w:r>
      <w:proofErr w:type="spellStart"/>
      <w:r w:rsidRPr="002A1BE1">
        <w:rPr>
          <w:rFonts w:ascii="Cambria" w:hAnsi="Cambria"/>
          <w:color w:val="000000" w:themeColor="text1"/>
        </w:rPr>
        <w:t>instituţie</w:t>
      </w:r>
      <w:proofErr w:type="spellEnd"/>
      <w:r w:rsidRPr="002A1BE1">
        <w:rPr>
          <w:rFonts w:ascii="Cambria" w:hAnsi="Cambria"/>
          <w:color w:val="000000" w:themeColor="text1"/>
        </w:rPr>
        <w:t xml:space="preserve"> cheie a zonei euro, fără a fi ea </w:t>
      </w:r>
      <w:proofErr w:type="spellStart"/>
      <w:r w:rsidRPr="002A1BE1">
        <w:rPr>
          <w:rFonts w:ascii="Cambria" w:hAnsi="Cambria"/>
          <w:color w:val="000000" w:themeColor="text1"/>
        </w:rPr>
        <w:t>însăşi</w:t>
      </w:r>
      <w:proofErr w:type="spellEnd"/>
      <w:r w:rsidRPr="002A1BE1">
        <w:rPr>
          <w:rFonts w:ascii="Cambria" w:hAnsi="Cambria"/>
          <w:color w:val="000000" w:themeColor="text1"/>
        </w:rPr>
        <w:t xml:space="preserve"> membră a zonei euro. Bulgaria are a doua cea mai mică datorie în raport cu PIB-ul din Uniunea Europeană.</w:t>
      </w:r>
    </w:p>
    <w:p w14:paraId="79D90975" w14:textId="1694D984" w:rsidR="002A1BE1" w:rsidRPr="002A1BE1" w:rsidRDefault="002A1BE1" w:rsidP="002A1BE1">
      <w:pPr>
        <w:ind w:firstLine="720"/>
        <w:jc w:val="both"/>
        <w:rPr>
          <w:rFonts w:ascii="Cambria" w:hAnsi="Cambria"/>
          <w:color w:val="000000" w:themeColor="text1"/>
        </w:rPr>
      </w:pPr>
      <w:proofErr w:type="spellStart"/>
      <w:r w:rsidRPr="002A1BE1">
        <w:rPr>
          <w:rFonts w:ascii="Cambria" w:hAnsi="Cambria"/>
          <w:color w:val="000000" w:themeColor="text1"/>
        </w:rPr>
        <w:t>Dimitar</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Radev</w:t>
      </w:r>
      <w:proofErr w:type="spellEnd"/>
      <w:r w:rsidRPr="002A1BE1">
        <w:rPr>
          <w:rFonts w:ascii="Cambria" w:hAnsi="Cambria"/>
          <w:color w:val="000000" w:themeColor="text1"/>
        </w:rPr>
        <w:t xml:space="preserve">: „Dacă vom continua pe această cale, zona euro va </w:t>
      </w:r>
      <w:proofErr w:type="spellStart"/>
      <w:r w:rsidRPr="002A1BE1">
        <w:rPr>
          <w:rFonts w:ascii="Cambria" w:hAnsi="Cambria"/>
          <w:color w:val="000000" w:themeColor="text1"/>
        </w:rPr>
        <w:t>câştiga</w:t>
      </w:r>
      <w:proofErr w:type="spellEnd"/>
      <w:r w:rsidRPr="002A1BE1">
        <w:rPr>
          <w:rFonts w:ascii="Cambria" w:hAnsi="Cambria"/>
          <w:color w:val="000000" w:themeColor="text1"/>
        </w:rPr>
        <w:t xml:space="preserve"> o altă voce a bunului </w:t>
      </w:r>
      <w:proofErr w:type="spellStart"/>
      <w:r w:rsidRPr="002A1BE1">
        <w:rPr>
          <w:rFonts w:ascii="Cambria" w:hAnsi="Cambria"/>
          <w:color w:val="000000" w:themeColor="text1"/>
        </w:rPr>
        <w:t>simţ</w:t>
      </w:r>
      <w:proofErr w:type="spellEnd"/>
      <w:r w:rsidRPr="002A1BE1">
        <w:rPr>
          <w:rFonts w:ascii="Cambria" w:hAnsi="Cambria"/>
          <w:color w:val="000000" w:themeColor="text1"/>
        </w:rPr>
        <w:t xml:space="preserve"> în ceea ce </w:t>
      </w:r>
      <w:proofErr w:type="spellStart"/>
      <w:r w:rsidRPr="002A1BE1">
        <w:rPr>
          <w:rFonts w:ascii="Cambria" w:hAnsi="Cambria"/>
          <w:color w:val="000000" w:themeColor="text1"/>
        </w:rPr>
        <w:t>priveşte</w:t>
      </w:r>
      <w:proofErr w:type="spellEnd"/>
      <w:r w:rsidRPr="002A1BE1">
        <w:rPr>
          <w:rFonts w:ascii="Cambria" w:hAnsi="Cambria"/>
          <w:color w:val="000000" w:themeColor="text1"/>
        </w:rPr>
        <w:t xml:space="preserve"> rezolvarea problemelor fiscale.”</w:t>
      </w:r>
    </w:p>
    <w:p w14:paraId="77305BD7" w14:textId="70DCFC4C" w:rsidR="00FC32F5" w:rsidRDefault="00FC32F5" w:rsidP="00FC32F5">
      <w:pPr>
        <w:pStyle w:val="NormalWeb"/>
        <w:ind w:firstLine="360"/>
        <w:jc w:val="both"/>
        <w:rPr>
          <w:rFonts w:ascii="Cambria" w:hAnsi="Cambria" w:cs="Arial"/>
          <w:b/>
          <w:color w:val="0070C0"/>
        </w:rPr>
      </w:pPr>
      <w:r w:rsidRPr="00DF3A55">
        <w:rPr>
          <w:rFonts w:ascii="Cambria" w:hAnsi="Cambria" w:cs="Arial"/>
          <w:b/>
          <w:color w:val="0070C0"/>
        </w:rPr>
        <w:t>1</w:t>
      </w:r>
      <w:r w:rsidR="002A1BE1">
        <w:rPr>
          <w:rFonts w:ascii="Cambria" w:hAnsi="Cambria" w:cs="Arial"/>
          <w:b/>
          <w:color w:val="0070C0"/>
        </w:rPr>
        <w:t>5</w:t>
      </w:r>
      <w:r w:rsidRPr="00DF3A55">
        <w:rPr>
          <w:rFonts w:ascii="Cambria" w:hAnsi="Cambria" w:cs="Arial"/>
          <w:b/>
          <w:color w:val="0070C0"/>
        </w:rPr>
        <w:t xml:space="preserve">. </w:t>
      </w:r>
      <w:proofErr w:type="spellStart"/>
      <w:r w:rsidR="002A1BE1" w:rsidRPr="002A1BE1">
        <w:rPr>
          <w:rFonts w:ascii="Cambria" w:hAnsi="Cambria" w:cs="Arial"/>
          <w:b/>
          <w:color w:val="0070C0"/>
        </w:rPr>
        <w:t>Preşedintele</w:t>
      </w:r>
      <w:proofErr w:type="spellEnd"/>
      <w:r w:rsidR="002A1BE1" w:rsidRPr="002A1BE1">
        <w:rPr>
          <w:rFonts w:ascii="Cambria" w:hAnsi="Cambria" w:cs="Arial"/>
          <w:b/>
          <w:color w:val="0070C0"/>
        </w:rPr>
        <w:t xml:space="preserve"> Klaus </w:t>
      </w:r>
      <w:proofErr w:type="spellStart"/>
      <w:r w:rsidR="002A1BE1" w:rsidRPr="002A1BE1">
        <w:rPr>
          <w:rFonts w:ascii="Cambria" w:hAnsi="Cambria" w:cs="Arial"/>
          <w:b/>
          <w:color w:val="0070C0"/>
        </w:rPr>
        <w:t>Iohannis</w:t>
      </w:r>
      <w:proofErr w:type="spellEnd"/>
      <w:r w:rsidR="002A1BE1" w:rsidRPr="002A1BE1">
        <w:rPr>
          <w:rFonts w:ascii="Cambria" w:hAnsi="Cambria" w:cs="Arial"/>
          <w:b/>
          <w:color w:val="0070C0"/>
        </w:rPr>
        <w:t xml:space="preserve"> a început o vizită oficială în Coreea de Sud</w:t>
      </w:r>
    </w:p>
    <w:p w14:paraId="288F11EE" w14:textId="77777777" w:rsidR="002A1BE1" w:rsidRPr="002A1BE1" w:rsidRDefault="002A1BE1" w:rsidP="002A1BE1">
      <w:pPr>
        <w:ind w:firstLine="720"/>
        <w:jc w:val="both"/>
        <w:rPr>
          <w:rFonts w:ascii="Cambria" w:hAnsi="Cambria"/>
          <w:color w:val="000000" w:themeColor="text1"/>
        </w:rPr>
      </w:pPr>
      <w:proofErr w:type="spellStart"/>
      <w:r w:rsidRPr="002A1BE1">
        <w:rPr>
          <w:rFonts w:ascii="Cambria" w:hAnsi="Cambria"/>
          <w:color w:val="000000" w:themeColor="text1"/>
        </w:rPr>
        <w:t>Preşedintele</w:t>
      </w:r>
      <w:proofErr w:type="spellEnd"/>
      <w:r w:rsidRPr="002A1BE1">
        <w:rPr>
          <w:rFonts w:ascii="Cambria" w:hAnsi="Cambria"/>
          <w:color w:val="000000" w:themeColor="text1"/>
        </w:rPr>
        <w:t xml:space="preserve"> Klaus </w:t>
      </w:r>
      <w:proofErr w:type="spellStart"/>
      <w:r w:rsidRPr="002A1BE1">
        <w:rPr>
          <w:rFonts w:ascii="Cambria" w:hAnsi="Cambria"/>
          <w:color w:val="000000" w:themeColor="text1"/>
        </w:rPr>
        <w:t>Iohannis</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însoţit</w:t>
      </w:r>
      <w:proofErr w:type="spellEnd"/>
      <w:r w:rsidRPr="002A1BE1">
        <w:rPr>
          <w:rFonts w:ascii="Cambria" w:hAnsi="Cambria"/>
          <w:color w:val="000000" w:themeColor="text1"/>
        </w:rPr>
        <w:t xml:space="preserve"> de mai </w:t>
      </w:r>
      <w:proofErr w:type="spellStart"/>
      <w:r w:rsidRPr="002A1BE1">
        <w:rPr>
          <w:rFonts w:ascii="Cambria" w:hAnsi="Cambria"/>
          <w:color w:val="000000" w:themeColor="text1"/>
        </w:rPr>
        <w:t>mulţi</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miniştri</w:t>
      </w:r>
      <w:proofErr w:type="spellEnd"/>
      <w:r w:rsidRPr="002A1BE1">
        <w:rPr>
          <w:rFonts w:ascii="Cambria" w:hAnsi="Cambria"/>
          <w:color w:val="000000" w:themeColor="text1"/>
        </w:rPr>
        <w:t xml:space="preserve">, a început o vizită de trei zile în Coreea de Sud, prima </w:t>
      </w:r>
      <w:proofErr w:type="spellStart"/>
      <w:r w:rsidRPr="002A1BE1">
        <w:rPr>
          <w:rFonts w:ascii="Cambria" w:hAnsi="Cambria"/>
          <w:color w:val="000000" w:themeColor="text1"/>
        </w:rPr>
        <w:t>ţară</w:t>
      </w:r>
      <w:proofErr w:type="spellEnd"/>
      <w:r w:rsidRPr="002A1BE1">
        <w:rPr>
          <w:rFonts w:ascii="Cambria" w:hAnsi="Cambria"/>
          <w:color w:val="000000" w:themeColor="text1"/>
        </w:rPr>
        <w:t xml:space="preserve"> din regiunea Asia-Pacific cu care România a stabilit </w:t>
      </w:r>
      <w:proofErr w:type="spellStart"/>
      <w:r w:rsidRPr="002A1BE1">
        <w:rPr>
          <w:rFonts w:ascii="Cambria" w:hAnsi="Cambria"/>
          <w:color w:val="000000" w:themeColor="text1"/>
        </w:rPr>
        <w:t>relaţiile</w:t>
      </w:r>
      <w:proofErr w:type="spellEnd"/>
      <w:r w:rsidRPr="002A1BE1">
        <w:rPr>
          <w:rFonts w:ascii="Cambria" w:hAnsi="Cambria"/>
          <w:color w:val="000000" w:themeColor="text1"/>
        </w:rPr>
        <w:t xml:space="preserve"> la nivel de parteneriat strategic. </w:t>
      </w:r>
    </w:p>
    <w:p w14:paraId="13AFA218" w14:textId="77777777" w:rsidR="002A1BE1" w:rsidRPr="002A1BE1" w:rsidRDefault="002A1BE1" w:rsidP="002A1BE1">
      <w:pPr>
        <w:ind w:firstLine="720"/>
        <w:jc w:val="both"/>
        <w:rPr>
          <w:rFonts w:ascii="Cambria" w:hAnsi="Cambria"/>
          <w:color w:val="000000" w:themeColor="text1"/>
        </w:rPr>
      </w:pPr>
      <w:r w:rsidRPr="002A1BE1">
        <w:rPr>
          <w:rFonts w:ascii="Cambria" w:hAnsi="Cambria"/>
          <w:color w:val="000000" w:themeColor="text1"/>
        </w:rPr>
        <w:t xml:space="preserve">În cursul celor trei zile, la Seul, Klaus </w:t>
      </w:r>
      <w:proofErr w:type="spellStart"/>
      <w:r w:rsidRPr="002A1BE1">
        <w:rPr>
          <w:rFonts w:ascii="Cambria" w:hAnsi="Cambria"/>
          <w:color w:val="000000" w:themeColor="text1"/>
        </w:rPr>
        <w:t>Iohannis</w:t>
      </w:r>
      <w:proofErr w:type="spellEnd"/>
      <w:r w:rsidRPr="002A1BE1">
        <w:rPr>
          <w:rFonts w:ascii="Cambria" w:hAnsi="Cambria"/>
          <w:color w:val="000000" w:themeColor="text1"/>
        </w:rPr>
        <w:t xml:space="preserve"> va avea întâlniri la cel mai înalt nivel. Vizita oficială pe care o efectuează în Coreea de Sud, prima după 16 ani a unui </w:t>
      </w:r>
      <w:proofErr w:type="spellStart"/>
      <w:r w:rsidRPr="002A1BE1">
        <w:rPr>
          <w:rFonts w:ascii="Cambria" w:hAnsi="Cambria"/>
          <w:color w:val="000000" w:themeColor="text1"/>
        </w:rPr>
        <w:t>şef</w:t>
      </w:r>
      <w:proofErr w:type="spellEnd"/>
      <w:r w:rsidRPr="002A1BE1">
        <w:rPr>
          <w:rFonts w:ascii="Cambria" w:hAnsi="Cambria"/>
          <w:color w:val="000000" w:themeColor="text1"/>
        </w:rPr>
        <w:t xml:space="preserve"> de stat român, are loc la </w:t>
      </w:r>
      <w:proofErr w:type="spellStart"/>
      <w:r w:rsidRPr="002A1BE1">
        <w:rPr>
          <w:rFonts w:ascii="Cambria" w:hAnsi="Cambria"/>
          <w:color w:val="000000" w:themeColor="text1"/>
        </w:rPr>
        <w:t>invitaţia</w:t>
      </w:r>
      <w:proofErr w:type="spellEnd"/>
      <w:r w:rsidRPr="002A1BE1">
        <w:rPr>
          <w:rFonts w:ascii="Cambria" w:hAnsi="Cambria"/>
          <w:color w:val="000000" w:themeColor="text1"/>
        </w:rPr>
        <w:t xml:space="preserve"> omologul său, </w:t>
      </w:r>
      <w:proofErr w:type="spellStart"/>
      <w:r w:rsidRPr="002A1BE1">
        <w:rPr>
          <w:rFonts w:ascii="Cambria" w:hAnsi="Cambria"/>
          <w:color w:val="000000" w:themeColor="text1"/>
        </w:rPr>
        <w:t>preşedintele</w:t>
      </w:r>
      <w:proofErr w:type="spellEnd"/>
      <w:r w:rsidRPr="002A1BE1">
        <w:rPr>
          <w:rFonts w:ascii="Cambria" w:hAnsi="Cambria"/>
          <w:color w:val="000000" w:themeColor="text1"/>
        </w:rPr>
        <w:t xml:space="preserve"> coreean </w:t>
      </w:r>
      <w:proofErr w:type="spellStart"/>
      <w:r w:rsidRPr="002A1BE1">
        <w:rPr>
          <w:rFonts w:ascii="Cambria" w:hAnsi="Cambria"/>
          <w:color w:val="000000" w:themeColor="text1"/>
        </w:rPr>
        <w:t>Yoon</w:t>
      </w:r>
      <w:proofErr w:type="spellEnd"/>
      <w:r w:rsidRPr="002A1BE1">
        <w:rPr>
          <w:rFonts w:ascii="Cambria" w:hAnsi="Cambria"/>
          <w:color w:val="000000" w:themeColor="text1"/>
        </w:rPr>
        <w:t xml:space="preserve"> </w:t>
      </w:r>
      <w:proofErr w:type="spellStart"/>
      <w:r w:rsidRPr="002A1BE1">
        <w:rPr>
          <w:rFonts w:ascii="Cambria" w:hAnsi="Cambria"/>
          <w:color w:val="000000" w:themeColor="text1"/>
        </w:rPr>
        <w:t>Suk-yeol</w:t>
      </w:r>
      <w:proofErr w:type="spellEnd"/>
      <w:r w:rsidRPr="002A1BE1">
        <w:rPr>
          <w:rFonts w:ascii="Cambria" w:hAnsi="Cambria"/>
          <w:color w:val="000000" w:themeColor="text1"/>
        </w:rPr>
        <w:t>, informează</w:t>
      </w:r>
      <w:hyperlink r:id="rId15" w:history="1">
        <w:r w:rsidRPr="002A1BE1">
          <w:rPr>
            <w:rFonts w:ascii="Cambria" w:hAnsi="Cambria"/>
            <w:color w:val="000000" w:themeColor="text1"/>
            <w:u w:val="single"/>
          </w:rPr>
          <w:t> RRA</w:t>
        </w:r>
      </w:hyperlink>
      <w:r w:rsidRPr="002A1BE1">
        <w:rPr>
          <w:rFonts w:ascii="Cambria" w:hAnsi="Cambria"/>
          <w:color w:val="000000" w:themeColor="text1"/>
        </w:rPr>
        <w:t>.</w:t>
      </w:r>
    </w:p>
    <w:p w14:paraId="53EA22E6" w14:textId="77777777" w:rsidR="002A1BE1" w:rsidRPr="002A1BE1" w:rsidRDefault="002A1BE1" w:rsidP="002A1BE1">
      <w:pPr>
        <w:ind w:firstLine="720"/>
        <w:jc w:val="both"/>
        <w:rPr>
          <w:rFonts w:ascii="Cambria" w:hAnsi="Cambria"/>
          <w:color w:val="000000" w:themeColor="text1"/>
        </w:rPr>
      </w:pPr>
      <w:r w:rsidRPr="002A1BE1">
        <w:rPr>
          <w:rFonts w:ascii="Cambria" w:hAnsi="Cambria"/>
          <w:color w:val="000000" w:themeColor="text1"/>
        </w:rPr>
        <w:t xml:space="preserve">Președintele este însoțit de ministrul Apărării </w:t>
      </w:r>
      <w:proofErr w:type="spellStart"/>
      <w:r w:rsidRPr="002A1BE1">
        <w:rPr>
          <w:rFonts w:ascii="Cambria" w:hAnsi="Cambria"/>
          <w:color w:val="000000" w:themeColor="text1"/>
        </w:rPr>
        <w:t>Naţionale</w:t>
      </w:r>
      <w:proofErr w:type="spellEnd"/>
      <w:r w:rsidRPr="002A1BE1">
        <w:rPr>
          <w:rFonts w:ascii="Cambria" w:hAnsi="Cambria"/>
          <w:color w:val="000000" w:themeColor="text1"/>
        </w:rPr>
        <w:t>, Angel Tîlvăr, ministrul Afacerilor Externe, </w:t>
      </w:r>
      <w:proofErr w:type="spellStart"/>
      <w:r w:rsidRPr="002A1BE1">
        <w:rPr>
          <w:rFonts w:ascii="Cambria" w:hAnsi="Cambria"/>
          <w:color w:val="000000" w:themeColor="text1"/>
        </w:rPr>
        <w:t>Luminiţa</w:t>
      </w:r>
      <w:proofErr w:type="spellEnd"/>
      <w:r w:rsidRPr="002A1BE1">
        <w:rPr>
          <w:rFonts w:ascii="Cambria" w:hAnsi="Cambria"/>
          <w:color w:val="000000" w:themeColor="text1"/>
        </w:rPr>
        <w:t xml:space="preserve"> Odobescu, ministrul Energiei, Sebastian Burduja, </w:t>
      </w:r>
      <w:proofErr w:type="spellStart"/>
      <w:r w:rsidRPr="002A1BE1">
        <w:rPr>
          <w:rFonts w:ascii="Cambria" w:hAnsi="Cambria"/>
          <w:color w:val="000000" w:themeColor="text1"/>
        </w:rPr>
        <w:t>şi</w:t>
      </w:r>
      <w:proofErr w:type="spellEnd"/>
      <w:r w:rsidRPr="002A1BE1">
        <w:rPr>
          <w:rFonts w:ascii="Cambria" w:hAnsi="Cambria"/>
          <w:color w:val="000000" w:themeColor="text1"/>
        </w:rPr>
        <w:t xml:space="preserve"> secretarul de stat, </w:t>
      </w:r>
      <w:proofErr w:type="spellStart"/>
      <w:r w:rsidRPr="002A1BE1">
        <w:rPr>
          <w:rFonts w:ascii="Cambria" w:hAnsi="Cambria"/>
          <w:color w:val="000000" w:themeColor="text1"/>
        </w:rPr>
        <w:t>Şeful</w:t>
      </w:r>
      <w:proofErr w:type="spellEnd"/>
      <w:r w:rsidRPr="002A1BE1">
        <w:rPr>
          <w:rFonts w:ascii="Cambria" w:hAnsi="Cambria"/>
          <w:color w:val="000000" w:themeColor="text1"/>
        </w:rPr>
        <w:t xml:space="preserve"> Departamentului pentru </w:t>
      </w:r>
      <w:proofErr w:type="spellStart"/>
      <w:r w:rsidRPr="002A1BE1">
        <w:rPr>
          <w:rFonts w:ascii="Cambria" w:hAnsi="Cambria"/>
          <w:color w:val="000000" w:themeColor="text1"/>
        </w:rPr>
        <w:t>Situaţii</w:t>
      </w:r>
      <w:proofErr w:type="spellEnd"/>
      <w:r w:rsidRPr="002A1BE1">
        <w:rPr>
          <w:rFonts w:ascii="Cambria" w:hAnsi="Cambria"/>
          <w:color w:val="000000" w:themeColor="text1"/>
        </w:rPr>
        <w:t xml:space="preserve"> de </w:t>
      </w:r>
      <w:proofErr w:type="spellStart"/>
      <w:r w:rsidRPr="002A1BE1">
        <w:rPr>
          <w:rFonts w:ascii="Cambria" w:hAnsi="Cambria"/>
          <w:color w:val="000000" w:themeColor="text1"/>
        </w:rPr>
        <w:t>Urgenţă</w:t>
      </w:r>
      <w:proofErr w:type="spellEnd"/>
      <w:r w:rsidRPr="002A1BE1">
        <w:rPr>
          <w:rFonts w:ascii="Cambria" w:hAnsi="Cambria"/>
          <w:color w:val="000000" w:themeColor="text1"/>
        </w:rPr>
        <w:t>, </w:t>
      </w:r>
      <w:proofErr w:type="spellStart"/>
      <w:r w:rsidRPr="002A1BE1">
        <w:rPr>
          <w:rFonts w:ascii="Cambria" w:hAnsi="Cambria"/>
          <w:color w:val="000000" w:themeColor="text1"/>
        </w:rPr>
        <w:t>Raed</w:t>
      </w:r>
      <w:proofErr w:type="spellEnd"/>
      <w:r w:rsidRPr="002A1BE1">
        <w:rPr>
          <w:rFonts w:ascii="Cambria" w:hAnsi="Cambria"/>
          <w:color w:val="000000" w:themeColor="text1"/>
        </w:rPr>
        <w:t xml:space="preserve"> Arafat.</w:t>
      </w:r>
    </w:p>
    <w:p w14:paraId="5849A386" w14:textId="77777777" w:rsidR="002A1BE1" w:rsidRPr="00EC7FFE" w:rsidRDefault="002A1BE1" w:rsidP="002A1BE1">
      <w:pPr>
        <w:ind w:firstLine="720"/>
        <w:jc w:val="both"/>
        <w:rPr>
          <w:rFonts w:ascii="Cambria" w:hAnsi="Cambria"/>
          <w:color w:val="000000" w:themeColor="text1"/>
        </w:rPr>
      </w:pPr>
      <w:r w:rsidRPr="00EC7FFE">
        <w:rPr>
          <w:rFonts w:ascii="Cambria" w:hAnsi="Cambria"/>
          <w:color w:val="000000" w:themeColor="text1"/>
        </w:rPr>
        <w:t xml:space="preserve">Cu acest prilej, va fi adoptată cel mai înalt nivel </w:t>
      </w:r>
      <w:proofErr w:type="spellStart"/>
      <w:r w:rsidRPr="00EC7FFE">
        <w:rPr>
          <w:rFonts w:ascii="Cambria" w:hAnsi="Cambria"/>
          <w:color w:val="000000" w:themeColor="text1"/>
        </w:rPr>
        <w:t>Declaraţia</w:t>
      </w:r>
      <w:proofErr w:type="spellEnd"/>
      <w:r w:rsidRPr="00EC7FFE">
        <w:rPr>
          <w:rFonts w:ascii="Cambria" w:hAnsi="Cambria"/>
          <w:color w:val="000000" w:themeColor="text1"/>
        </w:rPr>
        <w:t xml:space="preserve"> comună prin consolidare a parteneriatului strategic România-Republica Coreea, un document care va stabili principalele </w:t>
      </w:r>
      <w:proofErr w:type="spellStart"/>
      <w:r w:rsidRPr="00EC7FFE">
        <w:rPr>
          <w:rFonts w:ascii="Cambria" w:hAnsi="Cambria"/>
          <w:color w:val="000000" w:themeColor="text1"/>
        </w:rPr>
        <w:t>direcţii</w:t>
      </w:r>
      <w:proofErr w:type="spellEnd"/>
      <w:r w:rsidRPr="00EC7FFE">
        <w:rPr>
          <w:rFonts w:ascii="Cambria" w:hAnsi="Cambria"/>
          <w:color w:val="000000" w:themeColor="text1"/>
        </w:rPr>
        <w:t xml:space="preserve"> de cooperare vizate de ambele </w:t>
      </w:r>
      <w:proofErr w:type="spellStart"/>
      <w:r w:rsidRPr="00EC7FFE">
        <w:rPr>
          <w:rFonts w:ascii="Cambria" w:hAnsi="Cambria"/>
          <w:color w:val="000000" w:themeColor="text1"/>
        </w:rPr>
        <w:t>părţi</w:t>
      </w:r>
      <w:proofErr w:type="spellEnd"/>
      <w:r w:rsidRPr="00EC7FFE">
        <w:rPr>
          <w:rFonts w:ascii="Cambria" w:hAnsi="Cambria"/>
          <w:color w:val="000000" w:themeColor="text1"/>
        </w:rPr>
        <w:t xml:space="preserve"> pentru următorii 10 ani.</w:t>
      </w:r>
    </w:p>
    <w:p w14:paraId="1C1340F2" w14:textId="77777777" w:rsidR="002A1BE1" w:rsidRPr="00EC7FFE" w:rsidRDefault="002A1BE1" w:rsidP="002A1BE1">
      <w:pPr>
        <w:ind w:firstLine="720"/>
        <w:jc w:val="both"/>
        <w:rPr>
          <w:rFonts w:ascii="Cambria" w:hAnsi="Cambria"/>
          <w:color w:val="000000" w:themeColor="text1"/>
        </w:rPr>
      </w:pPr>
      <w:r w:rsidRPr="00EC7FFE">
        <w:rPr>
          <w:rFonts w:ascii="Cambria" w:hAnsi="Cambria"/>
          <w:color w:val="000000" w:themeColor="text1"/>
        </w:rPr>
        <w:t xml:space="preserve">În pregătirea acestei vizite, săptămâna trecută, </w:t>
      </w:r>
      <w:proofErr w:type="spellStart"/>
      <w:r w:rsidRPr="00EC7FFE">
        <w:rPr>
          <w:rFonts w:ascii="Cambria" w:hAnsi="Cambria"/>
          <w:color w:val="000000" w:themeColor="text1"/>
        </w:rPr>
        <w:t>preşedintele</w:t>
      </w:r>
      <w:proofErr w:type="spellEnd"/>
      <w:r w:rsidRPr="00EC7FFE">
        <w:rPr>
          <w:rFonts w:ascii="Cambria" w:hAnsi="Cambria"/>
          <w:color w:val="000000" w:themeColor="text1"/>
        </w:rPr>
        <w:t xml:space="preserve"> Klaus </w:t>
      </w:r>
      <w:proofErr w:type="spellStart"/>
      <w:r w:rsidRPr="00EC7FFE">
        <w:rPr>
          <w:rFonts w:ascii="Cambria" w:hAnsi="Cambria"/>
          <w:color w:val="000000" w:themeColor="text1"/>
        </w:rPr>
        <w:t>Iohannis</w:t>
      </w:r>
      <w:proofErr w:type="spellEnd"/>
      <w:r w:rsidRPr="00EC7FFE">
        <w:rPr>
          <w:rFonts w:ascii="Cambria" w:hAnsi="Cambria"/>
          <w:color w:val="000000" w:themeColor="text1"/>
        </w:rPr>
        <w:t xml:space="preserve"> a semnat decretul de decorare a omologului din Republica Coreea, </w:t>
      </w:r>
      <w:proofErr w:type="spellStart"/>
      <w:r w:rsidRPr="00EC7FFE">
        <w:rPr>
          <w:rFonts w:ascii="Cambria" w:hAnsi="Cambria"/>
          <w:color w:val="000000" w:themeColor="text1"/>
        </w:rPr>
        <w:t>Yoon</w:t>
      </w:r>
      <w:proofErr w:type="spellEnd"/>
      <w:r w:rsidRPr="00EC7FFE">
        <w:rPr>
          <w:rFonts w:ascii="Cambria" w:hAnsi="Cambria"/>
          <w:color w:val="000000" w:themeColor="text1"/>
        </w:rPr>
        <w:t xml:space="preserve"> </w:t>
      </w:r>
      <w:proofErr w:type="spellStart"/>
      <w:r w:rsidRPr="00EC7FFE">
        <w:rPr>
          <w:rFonts w:ascii="Cambria" w:hAnsi="Cambria"/>
          <w:color w:val="000000" w:themeColor="text1"/>
        </w:rPr>
        <w:t>Suk-yeol</w:t>
      </w:r>
      <w:proofErr w:type="spellEnd"/>
      <w:r w:rsidRPr="00EC7FFE">
        <w:rPr>
          <w:rFonts w:ascii="Cambria" w:hAnsi="Cambria"/>
          <w:color w:val="000000" w:themeColor="text1"/>
        </w:rPr>
        <w:t xml:space="preserve">, cu Ordinul </w:t>
      </w:r>
      <w:proofErr w:type="spellStart"/>
      <w:r w:rsidRPr="00EC7FFE">
        <w:rPr>
          <w:rFonts w:ascii="Cambria" w:hAnsi="Cambria"/>
          <w:color w:val="000000" w:themeColor="text1"/>
        </w:rPr>
        <w:t>Naţional</w:t>
      </w:r>
      <w:proofErr w:type="spellEnd"/>
      <w:r w:rsidRPr="00EC7FFE">
        <w:rPr>
          <w:rFonts w:ascii="Cambria" w:hAnsi="Cambria"/>
          <w:color w:val="000000" w:themeColor="text1"/>
        </w:rPr>
        <w:t xml:space="preserve"> „Steaua României” în grad de colan.</w:t>
      </w:r>
    </w:p>
    <w:p w14:paraId="58478827" w14:textId="273A2C42" w:rsidR="002A1BE1" w:rsidRPr="002A1BE1" w:rsidRDefault="002A1BE1" w:rsidP="002A1BE1">
      <w:pPr>
        <w:ind w:firstLine="720"/>
        <w:jc w:val="both"/>
        <w:rPr>
          <w:rFonts w:ascii="Cambria" w:hAnsi="Cambria"/>
          <w:color w:val="000000" w:themeColor="text1"/>
        </w:rPr>
      </w:pPr>
      <w:r w:rsidRPr="00EC7FFE">
        <w:rPr>
          <w:rFonts w:ascii="Cambria" w:hAnsi="Cambria"/>
          <w:color w:val="000000" w:themeColor="text1"/>
        </w:rPr>
        <w:t xml:space="preserve">Johannis a decolat din Sibiu spre Coreea de Sud cu avionul privat de lux cu care a mers în Emiratele Arabe și turneul din Africa, anunță </w:t>
      </w:r>
      <w:proofErr w:type="spellStart"/>
      <w:r w:rsidRPr="00EC7FFE">
        <w:rPr>
          <w:rFonts w:ascii="Cambria" w:hAnsi="Cambria"/>
          <w:color w:val="000000" w:themeColor="text1"/>
        </w:rPr>
        <w:t>Boarding</w:t>
      </w:r>
      <w:proofErr w:type="spellEnd"/>
      <w:r w:rsidRPr="00EC7FFE">
        <w:rPr>
          <w:rFonts w:ascii="Cambria" w:hAnsi="Cambria"/>
          <w:color w:val="000000" w:themeColor="text1"/>
        </w:rPr>
        <w:t xml:space="preserve"> Pass, site-ul cu informații din domeniul aviației.</w:t>
      </w:r>
    </w:p>
    <w:p w14:paraId="63D3B88C" w14:textId="698D2F7C" w:rsidR="00FC32F5" w:rsidRDefault="00FC32F5" w:rsidP="00FC32F5">
      <w:pPr>
        <w:pStyle w:val="NormalWeb"/>
        <w:ind w:firstLine="360"/>
        <w:jc w:val="both"/>
        <w:rPr>
          <w:rFonts w:ascii="Cambria" w:hAnsi="Cambria" w:cs="Arial"/>
          <w:b/>
          <w:color w:val="0070C0"/>
        </w:rPr>
      </w:pPr>
      <w:r w:rsidRPr="00DF3A55">
        <w:rPr>
          <w:rFonts w:ascii="Cambria" w:hAnsi="Cambria" w:cs="Arial"/>
          <w:b/>
          <w:color w:val="0070C0"/>
        </w:rPr>
        <w:t>1</w:t>
      </w:r>
      <w:r w:rsidR="002A1BE1">
        <w:rPr>
          <w:rFonts w:ascii="Cambria" w:hAnsi="Cambria" w:cs="Arial"/>
          <w:b/>
          <w:color w:val="0070C0"/>
        </w:rPr>
        <w:t>6</w:t>
      </w:r>
      <w:r w:rsidRPr="00DF3A55">
        <w:rPr>
          <w:rFonts w:ascii="Cambria" w:hAnsi="Cambria" w:cs="Arial"/>
          <w:b/>
          <w:color w:val="0070C0"/>
        </w:rPr>
        <w:t xml:space="preserve">. </w:t>
      </w:r>
      <w:r w:rsidR="002A1BE1" w:rsidRPr="002A1BE1">
        <w:rPr>
          <w:rFonts w:ascii="Cambria" w:hAnsi="Cambria" w:cs="Arial"/>
          <w:b/>
          <w:color w:val="0070C0"/>
        </w:rPr>
        <w:t>China a importat în martie mai mult petrol din Rusia</w:t>
      </w:r>
    </w:p>
    <w:p w14:paraId="01B4BEAC" w14:textId="77777777" w:rsidR="00D626E6" w:rsidRPr="00D626E6" w:rsidRDefault="00D626E6" w:rsidP="00D626E6">
      <w:pPr>
        <w:ind w:firstLine="720"/>
        <w:jc w:val="both"/>
        <w:rPr>
          <w:rFonts w:ascii="Cambria" w:hAnsi="Cambria"/>
          <w:color w:val="000000" w:themeColor="text1"/>
        </w:rPr>
      </w:pPr>
      <w:r w:rsidRPr="00D626E6">
        <w:rPr>
          <w:rFonts w:ascii="Cambria" w:hAnsi="Cambria"/>
          <w:color w:val="000000" w:themeColor="text1"/>
        </w:rPr>
        <w:t xml:space="preserve">Importurile de petrol rusesc ale Chinei, inclusiv livrările prin conducte </w:t>
      </w:r>
      <w:proofErr w:type="spellStart"/>
      <w:r w:rsidRPr="00D626E6">
        <w:rPr>
          <w:rFonts w:ascii="Cambria" w:hAnsi="Cambria"/>
          <w:color w:val="000000" w:themeColor="text1"/>
        </w:rPr>
        <w:t>şi</w:t>
      </w:r>
      <w:proofErr w:type="spellEnd"/>
      <w:r w:rsidRPr="00D626E6">
        <w:rPr>
          <w:rFonts w:ascii="Cambria" w:hAnsi="Cambria"/>
          <w:color w:val="000000" w:themeColor="text1"/>
        </w:rPr>
        <w:t xml:space="preserve"> transporturile maritime, au crescut cu 12,5% pe an, până la 10,81 milioane de tone, sau 2,55 milioane de barili pe zi (</w:t>
      </w:r>
      <w:proofErr w:type="spellStart"/>
      <w:r w:rsidRPr="00D626E6">
        <w:rPr>
          <w:rFonts w:ascii="Cambria" w:hAnsi="Cambria"/>
          <w:color w:val="000000" w:themeColor="text1"/>
        </w:rPr>
        <w:t>bpd</w:t>
      </w:r>
      <w:proofErr w:type="spellEnd"/>
      <w:r w:rsidRPr="00D626E6">
        <w:rPr>
          <w:rFonts w:ascii="Cambria" w:hAnsi="Cambria"/>
          <w:color w:val="000000" w:themeColor="text1"/>
        </w:rPr>
        <w:t xml:space="preserve">), în cursul lunii martie, potrivit datelor </w:t>
      </w:r>
      <w:proofErr w:type="spellStart"/>
      <w:r w:rsidRPr="00D626E6">
        <w:rPr>
          <w:rFonts w:ascii="Cambria" w:hAnsi="Cambria"/>
          <w:color w:val="000000" w:themeColor="text1"/>
        </w:rPr>
        <w:t>Administraţiei</w:t>
      </w:r>
      <w:proofErr w:type="spellEnd"/>
      <w:r w:rsidRPr="00D626E6">
        <w:rPr>
          <w:rFonts w:ascii="Cambria" w:hAnsi="Cambria"/>
          <w:color w:val="000000" w:themeColor="text1"/>
        </w:rPr>
        <w:t xml:space="preserve"> Generale a Vămilor din China.</w:t>
      </w:r>
    </w:p>
    <w:p w14:paraId="0E037A45" w14:textId="77777777" w:rsidR="00D626E6" w:rsidRPr="00D626E6" w:rsidRDefault="00D626E6" w:rsidP="00D626E6">
      <w:pPr>
        <w:ind w:firstLine="720"/>
        <w:jc w:val="both"/>
        <w:rPr>
          <w:rFonts w:ascii="Cambria" w:hAnsi="Cambria"/>
          <w:color w:val="000000" w:themeColor="text1"/>
        </w:rPr>
      </w:pPr>
      <w:r w:rsidRPr="00D626E6">
        <w:rPr>
          <w:rFonts w:ascii="Cambria" w:hAnsi="Cambria"/>
          <w:color w:val="000000" w:themeColor="text1"/>
        </w:rPr>
        <w:t xml:space="preserve">Cantitatea este apropiată de recordul lunar anterior, de 2,56 milioane </w:t>
      </w:r>
      <w:proofErr w:type="spellStart"/>
      <w:r w:rsidRPr="00D626E6">
        <w:rPr>
          <w:rFonts w:ascii="Cambria" w:hAnsi="Cambria"/>
          <w:color w:val="000000" w:themeColor="text1"/>
        </w:rPr>
        <w:t>bpd</w:t>
      </w:r>
      <w:proofErr w:type="spellEnd"/>
      <w:r w:rsidRPr="00D626E6">
        <w:rPr>
          <w:rFonts w:ascii="Cambria" w:hAnsi="Cambria"/>
          <w:color w:val="000000" w:themeColor="text1"/>
        </w:rPr>
        <w:t>, atins în iunie 2023.</w:t>
      </w:r>
    </w:p>
    <w:p w14:paraId="36765BDF" w14:textId="77777777" w:rsidR="00D626E6" w:rsidRPr="00D626E6" w:rsidRDefault="00D626E6" w:rsidP="00D626E6">
      <w:pPr>
        <w:ind w:firstLine="720"/>
        <w:jc w:val="both"/>
        <w:rPr>
          <w:rFonts w:ascii="Cambria" w:hAnsi="Cambria"/>
          <w:color w:val="000000" w:themeColor="text1"/>
        </w:rPr>
      </w:pPr>
      <w:proofErr w:type="spellStart"/>
      <w:r w:rsidRPr="00D626E6">
        <w:rPr>
          <w:rFonts w:ascii="Cambria" w:hAnsi="Cambria"/>
          <w:color w:val="000000" w:themeColor="text1"/>
        </w:rPr>
        <w:t>Şapte</w:t>
      </w:r>
      <w:proofErr w:type="spellEnd"/>
      <w:r w:rsidRPr="00D626E6">
        <w:rPr>
          <w:rFonts w:ascii="Cambria" w:hAnsi="Cambria"/>
          <w:color w:val="000000" w:themeColor="text1"/>
        </w:rPr>
        <w:t xml:space="preserve"> petroliere rusești </w:t>
      </w:r>
      <w:proofErr w:type="spellStart"/>
      <w:r w:rsidRPr="00D626E6">
        <w:rPr>
          <w:rFonts w:ascii="Cambria" w:hAnsi="Cambria"/>
          <w:color w:val="000000" w:themeColor="text1"/>
        </w:rPr>
        <w:t>sancţionate</w:t>
      </w:r>
      <w:proofErr w:type="spellEnd"/>
      <w:r w:rsidRPr="00D626E6">
        <w:rPr>
          <w:rFonts w:ascii="Cambria" w:hAnsi="Cambria"/>
          <w:color w:val="000000" w:themeColor="text1"/>
        </w:rPr>
        <w:t xml:space="preserve"> au descărcat petrol </w:t>
      </w:r>
      <w:proofErr w:type="spellStart"/>
      <w:r w:rsidRPr="00D626E6">
        <w:rPr>
          <w:rFonts w:ascii="Cambria" w:hAnsi="Cambria"/>
          <w:color w:val="000000" w:themeColor="text1"/>
        </w:rPr>
        <w:t>Sokol</w:t>
      </w:r>
      <w:proofErr w:type="spellEnd"/>
      <w:r w:rsidRPr="00D626E6">
        <w:rPr>
          <w:rFonts w:ascii="Cambria" w:hAnsi="Cambria"/>
          <w:color w:val="000000" w:themeColor="text1"/>
        </w:rPr>
        <w:t xml:space="preserve"> în porturile chineze, în martie 2024, în timp ce Rusia s-a străduit pentru a elimina excesul de livrări </w:t>
      </w:r>
      <w:proofErr w:type="spellStart"/>
      <w:r w:rsidRPr="00D626E6">
        <w:rPr>
          <w:rFonts w:ascii="Cambria" w:hAnsi="Cambria"/>
          <w:color w:val="000000" w:themeColor="text1"/>
        </w:rPr>
        <w:t>eşuate</w:t>
      </w:r>
      <w:proofErr w:type="spellEnd"/>
      <w:r w:rsidRPr="00D626E6">
        <w:rPr>
          <w:rFonts w:ascii="Cambria" w:hAnsi="Cambria"/>
          <w:color w:val="000000" w:themeColor="text1"/>
        </w:rPr>
        <w:t xml:space="preserve">, ca urmare a înăspririi </w:t>
      </w:r>
      <w:proofErr w:type="spellStart"/>
      <w:r w:rsidRPr="00D626E6">
        <w:rPr>
          <w:rFonts w:ascii="Cambria" w:hAnsi="Cambria"/>
          <w:color w:val="000000" w:themeColor="text1"/>
        </w:rPr>
        <w:t>sancţiunilor</w:t>
      </w:r>
      <w:proofErr w:type="spellEnd"/>
      <w:r w:rsidRPr="00D626E6">
        <w:rPr>
          <w:rFonts w:ascii="Cambria" w:hAnsi="Cambria"/>
          <w:color w:val="000000" w:themeColor="text1"/>
        </w:rPr>
        <w:t xml:space="preserve"> americane, notează </w:t>
      </w:r>
      <w:hyperlink r:id="rId16" w:history="1">
        <w:r w:rsidRPr="00D626E6">
          <w:rPr>
            <w:rFonts w:ascii="Cambria" w:hAnsi="Cambria"/>
            <w:color w:val="000000" w:themeColor="text1"/>
            <w:u w:val="single"/>
          </w:rPr>
          <w:t>News.ro</w:t>
        </w:r>
      </w:hyperlink>
      <w:r w:rsidRPr="00D626E6">
        <w:rPr>
          <w:rFonts w:ascii="Cambria" w:hAnsi="Cambria"/>
          <w:color w:val="000000" w:themeColor="text1"/>
        </w:rPr>
        <w:t>.</w:t>
      </w:r>
    </w:p>
    <w:p w14:paraId="75AF4A55" w14:textId="77777777" w:rsidR="00D626E6" w:rsidRPr="00D626E6" w:rsidRDefault="00D626E6" w:rsidP="00D626E6">
      <w:pPr>
        <w:ind w:firstLine="720"/>
        <w:jc w:val="both"/>
        <w:rPr>
          <w:rFonts w:ascii="Cambria" w:hAnsi="Cambria"/>
          <w:color w:val="000000" w:themeColor="text1"/>
        </w:rPr>
      </w:pPr>
      <w:r w:rsidRPr="00D626E6">
        <w:rPr>
          <w:rFonts w:ascii="Cambria" w:hAnsi="Cambria"/>
          <w:color w:val="000000" w:themeColor="text1"/>
        </w:rPr>
        <w:t xml:space="preserve">Peste 10 milioane de barili de petrol </w:t>
      </w:r>
      <w:proofErr w:type="spellStart"/>
      <w:r w:rsidRPr="00D626E6">
        <w:rPr>
          <w:rFonts w:ascii="Cambria" w:hAnsi="Cambria"/>
          <w:color w:val="000000" w:themeColor="text1"/>
        </w:rPr>
        <w:t>furnizaţi</w:t>
      </w:r>
      <w:proofErr w:type="spellEnd"/>
      <w:r w:rsidRPr="00D626E6">
        <w:rPr>
          <w:rFonts w:ascii="Cambria" w:hAnsi="Cambria"/>
          <w:color w:val="000000" w:themeColor="text1"/>
        </w:rPr>
        <w:t xml:space="preserve"> de Sahalin-1, o unitate a </w:t>
      </w:r>
      <w:proofErr w:type="spellStart"/>
      <w:r w:rsidRPr="00D626E6">
        <w:rPr>
          <w:rFonts w:ascii="Cambria" w:hAnsi="Cambria"/>
          <w:color w:val="000000" w:themeColor="text1"/>
        </w:rPr>
        <w:t>Rosneft</w:t>
      </w:r>
      <w:proofErr w:type="spellEnd"/>
      <w:r w:rsidRPr="00D626E6">
        <w:rPr>
          <w:rFonts w:ascii="Cambria" w:hAnsi="Cambria"/>
          <w:color w:val="000000" w:themeColor="text1"/>
        </w:rPr>
        <w:t xml:space="preserve">, au stat în depozite în ultimele trei luni, pe fondul </w:t>
      </w:r>
      <w:proofErr w:type="spellStart"/>
      <w:r w:rsidRPr="00D626E6">
        <w:rPr>
          <w:rFonts w:ascii="Cambria" w:hAnsi="Cambria"/>
          <w:color w:val="000000" w:themeColor="text1"/>
        </w:rPr>
        <w:t>dificultăţilor</w:t>
      </w:r>
      <w:proofErr w:type="spellEnd"/>
      <w:r w:rsidRPr="00D626E6">
        <w:rPr>
          <w:rFonts w:ascii="Cambria" w:hAnsi="Cambria"/>
          <w:color w:val="000000" w:themeColor="text1"/>
        </w:rPr>
        <w:t xml:space="preserve"> de plată </w:t>
      </w:r>
      <w:proofErr w:type="spellStart"/>
      <w:r w:rsidRPr="00D626E6">
        <w:rPr>
          <w:rFonts w:ascii="Cambria" w:hAnsi="Cambria"/>
          <w:color w:val="000000" w:themeColor="text1"/>
        </w:rPr>
        <w:t>şi</w:t>
      </w:r>
      <w:proofErr w:type="spellEnd"/>
      <w:r w:rsidRPr="00D626E6">
        <w:rPr>
          <w:rFonts w:ascii="Cambria" w:hAnsi="Cambria"/>
          <w:color w:val="000000" w:themeColor="text1"/>
        </w:rPr>
        <w:t xml:space="preserve"> a </w:t>
      </w:r>
      <w:proofErr w:type="spellStart"/>
      <w:r w:rsidRPr="00D626E6">
        <w:rPr>
          <w:rFonts w:ascii="Cambria" w:hAnsi="Cambria"/>
          <w:color w:val="000000" w:themeColor="text1"/>
        </w:rPr>
        <w:t>sancţiunilor</w:t>
      </w:r>
      <w:proofErr w:type="spellEnd"/>
      <w:r w:rsidRPr="00D626E6">
        <w:rPr>
          <w:rFonts w:ascii="Cambria" w:hAnsi="Cambria"/>
          <w:color w:val="000000" w:themeColor="text1"/>
        </w:rPr>
        <w:t xml:space="preserve"> impuse firmelor de transport maritim </w:t>
      </w:r>
      <w:proofErr w:type="spellStart"/>
      <w:r w:rsidRPr="00D626E6">
        <w:rPr>
          <w:rFonts w:ascii="Cambria" w:hAnsi="Cambria"/>
          <w:color w:val="000000" w:themeColor="text1"/>
        </w:rPr>
        <w:t>şi</w:t>
      </w:r>
      <w:proofErr w:type="spellEnd"/>
      <w:r w:rsidRPr="00D626E6">
        <w:rPr>
          <w:rFonts w:ascii="Cambria" w:hAnsi="Cambria"/>
          <w:color w:val="000000" w:themeColor="text1"/>
        </w:rPr>
        <w:t xml:space="preserve"> navelor care transportă </w:t>
      </w:r>
      <w:proofErr w:type="spellStart"/>
      <w:r w:rsidRPr="00D626E6">
        <w:rPr>
          <w:rFonts w:ascii="Cambria" w:hAnsi="Cambria"/>
          <w:color w:val="000000" w:themeColor="text1"/>
        </w:rPr>
        <w:t>ţiţei</w:t>
      </w:r>
      <w:proofErr w:type="spellEnd"/>
      <w:r w:rsidRPr="00D626E6">
        <w:rPr>
          <w:rFonts w:ascii="Cambria" w:hAnsi="Cambria"/>
          <w:color w:val="000000" w:themeColor="text1"/>
        </w:rPr>
        <w:t>.</w:t>
      </w:r>
    </w:p>
    <w:p w14:paraId="60C3944A" w14:textId="77777777" w:rsidR="00D626E6" w:rsidRPr="00D626E6" w:rsidRDefault="00D626E6" w:rsidP="00D626E6">
      <w:pPr>
        <w:ind w:firstLine="720"/>
        <w:jc w:val="both"/>
        <w:rPr>
          <w:rFonts w:ascii="Cambria" w:hAnsi="Cambria"/>
          <w:color w:val="000000" w:themeColor="text1"/>
        </w:rPr>
      </w:pPr>
      <w:r w:rsidRPr="00D626E6">
        <w:rPr>
          <w:rFonts w:ascii="Cambria" w:hAnsi="Cambria"/>
          <w:color w:val="000000" w:themeColor="text1"/>
        </w:rPr>
        <w:t xml:space="preserve">Stocurile de </w:t>
      </w:r>
      <w:proofErr w:type="spellStart"/>
      <w:r w:rsidRPr="00D626E6">
        <w:rPr>
          <w:rFonts w:ascii="Cambria" w:hAnsi="Cambria"/>
          <w:color w:val="000000" w:themeColor="text1"/>
        </w:rPr>
        <w:t>ţiţei</w:t>
      </w:r>
      <w:proofErr w:type="spellEnd"/>
      <w:r w:rsidRPr="00D626E6">
        <w:rPr>
          <w:rFonts w:ascii="Cambria" w:hAnsi="Cambria"/>
          <w:color w:val="000000" w:themeColor="text1"/>
        </w:rPr>
        <w:t xml:space="preserve"> din Rusia pentru păstrare în rezerve strategice de către CNOOC, companie chineză </w:t>
      </w:r>
      <w:proofErr w:type="spellStart"/>
      <w:r w:rsidRPr="00D626E6">
        <w:rPr>
          <w:rFonts w:ascii="Cambria" w:hAnsi="Cambria"/>
          <w:color w:val="000000" w:themeColor="text1"/>
        </w:rPr>
        <w:t>deţinută</w:t>
      </w:r>
      <w:proofErr w:type="spellEnd"/>
      <w:r w:rsidRPr="00D626E6">
        <w:rPr>
          <w:rFonts w:ascii="Cambria" w:hAnsi="Cambria"/>
          <w:color w:val="000000" w:themeColor="text1"/>
        </w:rPr>
        <w:t xml:space="preserve"> de stat, a stimulat </w:t>
      </w:r>
      <w:proofErr w:type="spellStart"/>
      <w:r w:rsidRPr="00D626E6">
        <w:rPr>
          <w:rFonts w:ascii="Cambria" w:hAnsi="Cambria"/>
          <w:color w:val="000000" w:themeColor="text1"/>
        </w:rPr>
        <w:t>şi</w:t>
      </w:r>
      <w:proofErr w:type="spellEnd"/>
      <w:r w:rsidRPr="00D626E6">
        <w:rPr>
          <w:rFonts w:ascii="Cambria" w:hAnsi="Cambria"/>
          <w:color w:val="000000" w:themeColor="text1"/>
        </w:rPr>
        <w:t xml:space="preserve"> importurile din Rusia.</w:t>
      </w:r>
    </w:p>
    <w:p w14:paraId="1D14A0B8" w14:textId="30C841FD" w:rsidR="00D626E6" w:rsidRPr="00D626E6" w:rsidRDefault="00D626E6" w:rsidP="00D626E6">
      <w:pPr>
        <w:ind w:firstLine="720"/>
        <w:jc w:val="both"/>
        <w:rPr>
          <w:rFonts w:ascii="Cambria" w:hAnsi="Cambria"/>
          <w:color w:val="000000" w:themeColor="text1"/>
        </w:rPr>
      </w:pPr>
      <w:r w:rsidRPr="00D626E6">
        <w:rPr>
          <w:rFonts w:ascii="Cambria" w:hAnsi="Cambria"/>
          <w:color w:val="000000" w:themeColor="text1"/>
        </w:rPr>
        <w:t xml:space="preserve">Rusia a fost principalul furnizor al Chinei pe tot parcursul anului 2023, livrând 2,14 milioane </w:t>
      </w:r>
      <w:proofErr w:type="spellStart"/>
      <w:r w:rsidRPr="00D626E6">
        <w:rPr>
          <w:rFonts w:ascii="Cambria" w:hAnsi="Cambria"/>
          <w:color w:val="000000" w:themeColor="text1"/>
        </w:rPr>
        <w:t>bpd</w:t>
      </w:r>
      <w:proofErr w:type="spellEnd"/>
      <w:r w:rsidRPr="00D626E6">
        <w:rPr>
          <w:rFonts w:ascii="Cambria" w:hAnsi="Cambria"/>
          <w:color w:val="000000" w:themeColor="text1"/>
        </w:rPr>
        <w:t>,</w:t>
      </w:r>
      <w:r w:rsidRPr="00EC7FFE">
        <w:rPr>
          <w:rFonts w:ascii="Cambria" w:hAnsi="Cambria"/>
          <w:color w:val="000000" w:themeColor="text1"/>
        </w:rPr>
        <w:t xml:space="preserve"> în ciuda </w:t>
      </w:r>
      <w:proofErr w:type="spellStart"/>
      <w:r w:rsidRPr="00EC7FFE">
        <w:rPr>
          <w:rFonts w:ascii="Cambria" w:hAnsi="Cambria"/>
          <w:color w:val="000000" w:themeColor="text1"/>
        </w:rPr>
        <w:t>sancţiunilor</w:t>
      </w:r>
      <w:proofErr w:type="spellEnd"/>
      <w:r w:rsidRPr="00EC7FFE">
        <w:rPr>
          <w:rFonts w:ascii="Cambria" w:hAnsi="Cambria"/>
          <w:color w:val="000000" w:themeColor="text1"/>
        </w:rPr>
        <w:t xml:space="preserve"> occidentale </w:t>
      </w:r>
      <w:proofErr w:type="spellStart"/>
      <w:r w:rsidRPr="00EC7FFE">
        <w:rPr>
          <w:rFonts w:ascii="Cambria" w:hAnsi="Cambria"/>
          <w:color w:val="000000" w:themeColor="text1"/>
        </w:rPr>
        <w:t>şi</w:t>
      </w:r>
      <w:proofErr w:type="spellEnd"/>
      <w:r w:rsidRPr="00EC7FFE">
        <w:rPr>
          <w:rFonts w:ascii="Cambria" w:hAnsi="Cambria"/>
          <w:color w:val="000000" w:themeColor="text1"/>
        </w:rPr>
        <w:t xml:space="preserve"> a introducerii unui plafon de </w:t>
      </w:r>
      <w:proofErr w:type="spellStart"/>
      <w:r w:rsidRPr="00EC7FFE">
        <w:rPr>
          <w:rFonts w:ascii="Cambria" w:hAnsi="Cambria"/>
          <w:color w:val="000000" w:themeColor="text1"/>
        </w:rPr>
        <w:t>preţ</w:t>
      </w:r>
      <w:proofErr w:type="spellEnd"/>
      <w:r w:rsidRPr="00EC7FFE">
        <w:rPr>
          <w:rFonts w:ascii="Cambria" w:hAnsi="Cambria"/>
          <w:color w:val="000000" w:themeColor="text1"/>
        </w:rPr>
        <w:t xml:space="preserve"> după invadarea Ucrainei de către Kremlin, în 2022.</w:t>
      </w:r>
    </w:p>
    <w:p w14:paraId="42B572C4" w14:textId="7EF42A44" w:rsidR="00FC32F5" w:rsidRDefault="00FC32F5" w:rsidP="007A35B0">
      <w:pPr>
        <w:pStyle w:val="NormalWeb"/>
        <w:ind w:left="360"/>
        <w:jc w:val="both"/>
        <w:rPr>
          <w:rFonts w:ascii="Cambria" w:hAnsi="Cambria" w:cs="Arial"/>
          <w:b/>
          <w:color w:val="0070C0"/>
        </w:rPr>
      </w:pPr>
      <w:r w:rsidRPr="00DF3A55">
        <w:rPr>
          <w:rFonts w:ascii="Cambria" w:hAnsi="Cambria" w:cs="Arial"/>
          <w:b/>
          <w:color w:val="0070C0"/>
        </w:rPr>
        <w:lastRenderedPageBreak/>
        <w:t>1</w:t>
      </w:r>
      <w:r w:rsidR="002A1BE1">
        <w:rPr>
          <w:rFonts w:ascii="Cambria" w:hAnsi="Cambria" w:cs="Arial"/>
          <w:b/>
          <w:color w:val="0070C0"/>
        </w:rPr>
        <w:t>7</w:t>
      </w:r>
      <w:r w:rsidRPr="00DF3A55">
        <w:rPr>
          <w:rFonts w:ascii="Cambria" w:hAnsi="Cambria" w:cs="Arial"/>
          <w:b/>
          <w:color w:val="0070C0"/>
        </w:rPr>
        <w:t xml:space="preserve">. </w:t>
      </w:r>
      <w:r w:rsidR="007A35B0" w:rsidRPr="007A35B0">
        <w:rPr>
          <w:rFonts w:ascii="Cambria" w:hAnsi="Cambria" w:cs="Arial"/>
          <w:b/>
          <w:color w:val="0070C0"/>
        </w:rPr>
        <w:t>AI va separa angajații în două categorii: cei ale căror locuri de muncă se îmbunătățesc și cei care le pierd complet</w:t>
      </w:r>
    </w:p>
    <w:p w14:paraId="6B7CF074"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Despre viitorul tehnologiilor AI nu se știe nimic sigur, dar trei lucruri devin tot mai clare, potrivit </w:t>
      </w:r>
      <w:r w:rsidRPr="00161120">
        <w:rPr>
          <w:rStyle w:val="Emphasis"/>
          <w:rFonts w:ascii="Cambria" w:hAnsi="Cambria"/>
          <w:color w:val="000000" w:themeColor="text1"/>
        </w:rPr>
        <w:t xml:space="preserve">Business </w:t>
      </w:r>
      <w:proofErr w:type="spellStart"/>
      <w:r w:rsidRPr="00161120">
        <w:rPr>
          <w:rStyle w:val="Emphasis"/>
          <w:rFonts w:ascii="Cambria" w:hAnsi="Cambria"/>
          <w:color w:val="000000" w:themeColor="text1"/>
        </w:rPr>
        <w:t>Insider</w:t>
      </w:r>
      <w:proofErr w:type="spellEnd"/>
      <w:r w:rsidRPr="00161120">
        <w:rPr>
          <w:rFonts w:ascii="Cambria" w:hAnsi="Cambria"/>
          <w:color w:val="000000" w:themeColor="text1"/>
        </w:rPr>
        <w:t>: AI va avea impact și va schimba milioane de locuri de muncă în anii următori.</w:t>
      </w:r>
    </w:p>
    <w:p w14:paraId="332190B2"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Probabil va face ca unii angajați să devină mai productivi. Probabil va înlocui unii angajați.</w:t>
      </w:r>
    </w:p>
    <w:p w14:paraId="29B8CE90"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Întrebarea devine în acest context: câți angajați – și ce locuri de muncă – vor fi atinse – pozitiv sau negativ – de evoluția AI?</w:t>
      </w:r>
    </w:p>
    <w:p w14:paraId="31D9323F"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Este evident pentru toate corporațiile că schimbările tehnologice sunt inerente pentru multe tipuri de sarcini, ceea ce poate oferi oportunități noi pe piața muncii sau poate îmbunătăți productivitatea la locul de muncă actual.</w:t>
      </w:r>
    </w:p>
    <w:p w14:paraId="74695CBF"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Astfel, în timp ce adoptarea tehnologiilor AI ar putea ajuta unii angajați să devină mai productivi, să petreacă mai puțin timp pe sarcini plictisitoare, să câștige salarii mai mari și chiar să aibă o săptămână de lucru de patru zile, alții ar putea fi confruntați cu mai multă concurență, să câștige salarii mai mici sau chiar să vadă că AI le înlocuiește locurile de muncă. Locurile de muncă cu salarii mai mici ar putea fi cel mai expuse riscului de a fi înlocuite de AI.</w:t>
      </w:r>
    </w:p>
    <w:p w14:paraId="0917FEA1"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Analiza </w:t>
      </w:r>
      <w:r w:rsidRPr="00161120">
        <w:rPr>
          <w:rStyle w:val="Emphasis"/>
          <w:rFonts w:ascii="Cambria" w:hAnsi="Cambria"/>
          <w:color w:val="000000" w:themeColor="text1"/>
        </w:rPr>
        <w:t xml:space="preserve">Business </w:t>
      </w:r>
      <w:proofErr w:type="spellStart"/>
      <w:r w:rsidRPr="00161120">
        <w:rPr>
          <w:rStyle w:val="Emphasis"/>
          <w:rFonts w:ascii="Cambria" w:hAnsi="Cambria"/>
          <w:color w:val="000000" w:themeColor="text1"/>
        </w:rPr>
        <w:t>Insider</w:t>
      </w:r>
      <w:proofErr w:type="spellEnd"/>
      <w:r w:rsidRPr="00161120">
        <w:rPr>
          <w:rFonts w:ascii="Cambria" w:hAnsi="Cambria"/>
          <w:color w:val="000000" w:themeColor="text1"/>
        </w:rPr>
        <w:t> nu a evidențiat locuri de muncă sau industrii specifice care sunt cel mai probabil să fie afectate negativ de AI, însă angajații cu cel mai mare risc de înlocuire se estimează că sunt cei care au cerințe de performanță mai scăzute – adică sarcinile lor de muncă au un grad mai scăzut de dificultate sau complexitate și, astfel, ar putea fi automatizate.</w:t>
      </w:r>
    </w:p>
    <w:p w14:paraId="7890280C" w14:textId="77777777" w:rsidR="00161120" w:rsidRPr="00161120" w:rsidRDefault="00161120" w:rsidP="00161120">
      <w:pPr>
        <w:ind w:firstLine="720"/>
        <w:jc w:val="both"/>
        <w:rPr>
          <w:rFonts w:ascii="Cambria" w:hAnsi="Cambria"/>
          <w:color w:val="000000" w:themeColor="text1"/>
        </w:rPr>
      </w:pPr>
      <w:r w:rsidRPr="00161120">
        <w:rPr>
          <w:rFonts w:ascii="Cambria" w:hAnsi="Cambria"/>
          <w:color w:val="000000" w:themeColor="text1"/>
        </w:rPr>
        <w:t>Din seria de posibile dezavantaje ale AI despre care avertizează </w:t>
      </w:r>
      <w:r w:rsidRPr="00161120">
        <w:rPr>
          <w:rStyle w:val="Emphasis"/>
          <w:rFonts w:ascii="Cambria" w:hAnsi="Cambria"/>
          <w:color w:val="000000" w:themeColor="text1"/>
        </w:rPr>
        <w:t xml:space="preserve">Business </w:t>
      </w:r>
      <w:proofErr w:type="spellStart"/>
      <w:r w:rsidRPr="00161120">
        <w:rPr>
          <w:rStyle w:val="Emphasis"/>
          <w:rFonts w:ascii="Cambria" w:hAnsi="Cambria"/>
          <w:color w:val="000000" w:themeColor="text1"/>
        </w:rPr>
        <w:t>Insider</w:t>
      </w:r>
      <w:proofErr w:type="spellEnd"/>
      <w:r w:rsidRPr="00161120">
        <w:rPr>
          <w:rFonts w:ascii="Cambria" w:hAnsi="Cambria"/>
          <w:color w:val="000000" w:themeColor="text1"/>
        </w:rPr>
        <w:t> este și exacerbarea inegalității veniturilor, mai ales dacă înlocuiește angajarea în locuri de muncă cu salarii mai mici și completează locurile de muncă cu salarii mai mari.</w:t>
      </w:r>
    </w:p>
    <w:p w14:paraId="37CD720A" w14:textId="4320AAC5" w:rsidR="0043548C" w:rsidRDefault="00161120" w:rsidP="0043548C">
      <w:pPr>
        <w:ind w:firstLine="720"/>
        <w:jc w:val="both"/>
        <w:rPr>
          <w:rFonts w:ascii="Cambria" w:hAnsi="Cambria"/>
          <w:color w:val="000000" w:themeColor="text1"/>
        </w:rPr>
      </w:pPr>
      <w:r w:rsidRPr="00161120">
        <w:rPr>
          <w:rFonts w:ascii="Cambria" w:hAnsi="Cambria"/>
          <w:color w:val="000000" w:themeColor="text1"/>
        </w:rPr>
        <w:t>Rămâne de văzut dacă compensațiile care vin din boom-</w:t>
      </w:r>
      <w:proofErr w:type="spellStart"/>
      <w:r w:rsidRPr="00161120">
        <w:rPr>
          <w:rFonts w:ascii="Cambria" w:hAnsi="Cambria"/>
          <w:color w:val="000000" w:themeColor="text1"/>
        </w:rPr>
        <w:t>ul</w:t>
      </w:r>
      <w:proofErr w:type="spellEnd"/>
      <w:r w:rsidRPr="00161120">
        <w:rPr>
          <w:rFonts w:ascii="Cambria" w:hAnsi="Cambria"/>
          <w:color w:val="000000" w:themeColor="text1"/>
        </w:rPr>
        <w:t xml:space="preserve"> AI vor fi un lucru pozitiv.</w:t>
      </w:r>
    </w:p>
    <w:p w14:paraId="3790A542" w14:textId="4A5E38DC" w:rsidR="0043548C" w:rsidRDefault="0043548C" w:rsidP="0043548C">
      <w:pPr>
        <w:pStyle w:val="NormalWeb"/>
        <w:ind w:left="360"/>
        <w:jc w:val="both"/>
        <w:rPr>
          <w:rFonts w:ascii="Cambria" w:hAnsi="Cambria" w:cs="Arial"/>
          <w:b/>
          <w:color w:val="0070C0"/>
        </w:rPr>
      </w:pPr>
      <w:r w:rsidRPr="00DF3A55">
        <w:rPr>
          <w:rFonts w:ascii="Cambria" w:hAnsi="Cambria" w:cs="Arial"/>
          <w:b/>
          <w:color w:val="0070C0"/>
        </w:rPr>
        <w:t>1</w:t>
      </w:r>
      <w:r>
        <w:rPr>
          <w:rFonts w:ascii="Cambria" w:hAnsi="Cambria" w:cs="Arial"/>
          <w:b/>
          <w:color w:val="0070C0"/>
        </w:rPr>
        <w:t>8</w:t>
      </w:r>
      <w:r w:rsidRPr="00DF3A55">
        <w:rPr>
          <w:rFonts w:ascii="Cambria" w:hAnsi="Cambria" w:cs="Arial"/>
          <w:b/>
          <w:color w:val="0070C0"/>
        </w:rPr>
        <w:t xml:space="preserve">. </w:t>
      </w:r>
      <w:r w:rsidRPr="0043548C">
        <w:rPr>
          <w:rFonts w:ascii="Cambria" w:hAnsi="Cambria" w:cs="Arial"/>
          <w:b/>
          <w:color w:val="0070C0"/>
        </w:rPr>
        <w:t xml:space="preserve">Marcel Ciolacu: Românii au investit o sumă record de aproape 3,2 miliarde de lei în titluri de stat </w:t>
      </w:r>
      <w:proofErr w:type="spellStart"/>
      <w:r w:rsidRPr="0043548C">
        <w:rPr>
          <w:rFonts w:ascii="Cambria" w:hAnsi="Cambria" w:cs="Arial"/>
          <w:b/>
          <w:color w:val="0070C0"/>
        </w:rPr>
        <w:t>Fidelis</w:t>
      </w:r>
      <w:proofErr w:type="spellEnd"/>
    </w:p>
    <w:p w14:paraId="436A347C" w14:textId="77777777" w:rsidR="0043548C" w:rsidRPr="0043548C" w:rsidRDefault="0043548C" w:rsidP="0043548C">
      <w:pPr>
        <w:ind w:firstLine="720"/>
        <w:jc w:val="both"/>
        <w:rPr>
          <w:rFonts w:ascii="Cambria" w:hAnsi="Cambria"/>
          <w:b/>
          <w:bCs/>
          <w:color w:val="000000" w:themeColor="text1"/>
        </w:rPr>
      </w:pPr>
      <w:r w:rsidRPr="0043548C">
        <w:rPr>
          <w:rStyle w:val="Strong"/>
          <w:rFonts w:ascii="Cambria" w:hAnsi="Cambria"/>
          <w:b w:val="0"/>
          <w:bCs w:val="0"/>
          <w:color w:val="000000" w:themeColor="text1"/>
        </w:rPr>
        <w:t xml:space="preserve">Premierul Marcel Ciolacu a declarat că românii au investit o sumă record de aproape 3,2 miliarde de lei în emisiunea de titluri de stat </w:t>
      </w:r>
      <w:proofErr w:type="spellStart"/>
      <w:r w:rsidRPr="0043548C">
        <w:rPr>
          <w:rStyle w:val="Strong"/>
          <w:rFonts w:ascii="Cambria" w:hAnsi="Cambria"/>
          <w:b w:val="0"/>
          <w:bCs w:val="0"/>
          <w:color w:val="000000" w:themeColor="text1"/>
        </w:rPr>
        <w:t>Fidelis</w:t>
      </w:r>
      <w:proofErr w:type="spellEnd"/>
      <w:r w:rsidRPr="0043548C">
        <w:rPr>
          <w:rStyle w:val="Strong"/>
          <w:rFonts w:ascii="Cambria" w:hAnsi="Cambria"/>
          <w:b w:val="0"/>
          <w:bCs w:val="0"/>
          <w:color w:val="000000" w:themeColor="text1"/>
        </w:rPr>
        <w:t xml:space="preserve"> din acest an, demonstrând că au încredere în dezvoltarea economiei </w:t>
      </w:r>
      <w:proofErr w:type="spellStart"/>
      <w:r w:rsidRPr="0043548C">
        <w:rPr>
          <w:rStyle w:val="Strong"/>
          <w:rFonts w:ascii="Cambria" w:hAnsi="Cambria"/>
          <w:b w:val="0"/>
          <w:bCs w:val="0"/>
          <w:color w:val="000000" w:themeColor="text1"/>
        </w:rPr>
        <w:t>româneşti</w:t>
      </w:r>
      <w:proofErr w:type="spellEnd"/>
      <w:r w:rsidRPr="0043548C">
        <w:rPr>
          <w:rStyle w:val="Strong"/>
          <w:rFonts w:ascii="Cambria" w:hAnsi="Cambria"/>
          <w:b w:val="0"/>
          <w:bCs w:val="0"/>
          <w:color w:val="000000" w:themeColor="text1"/>
        </w:rPr>
        <w:t>.</w:t>
      </w:r>
    </w:p>
    <w:p w14:paraId="5C6C5E46" w14:textId="77777777" w:rsidR="0043548C" w:rsidRPr="0072620E" w:rsidRDefault="0043548C" w:rsidP="0043548C">
      <w:pPr>
        <w:ind w:firstLine="720"/>
        <w:jc w:val="both"/>
        <w:rPr>
          <w:rFonts w:ascii="Cambria" w:hAnsi="Cambria"/>
          <w:color w:val="000000" w:themeColor="text1"/>
        </w:rPr>
      </w:pPr>
      <w:r w:rsidRPr="0072620E">
        <w:rPr>
          <w:rFonts w:ascii="Cambria" w:hAnsi="Cambria"/>
          <w:color w:val="000000" w:themeColor="text1"/>
        </w:rPr>
        <w:t xml:space="preserve">”Văd că românii au investit o sumă record, aproape 3,2 miliarde de lei, în emisiunea de titluri de stat </w:t>
      </w:r>
      <w:proofErr w:type="spellStart"/>
      <w:r w:rsidRPr="0072620E">
        <w:rPr>
          <w:rFonts w:ascii="Cambria" w:hAnsi="Cambria"/>
          <w:color w:val="000000" w:themeColor="text1"/>
        </w:rPr>
        <w:t>Fidelis</w:t>
      </w:r>
      <w:proofErr w:type="spellEnd"/>
      <w:r w:rsidRPr="0072620E">
        <w:rPr>
          <w:rFonts w:ascii="Cambria" w:hAnsi="Cambria"/>
          <w:color w:val="000000" w:themeColor="text1"/>
        </w:rPr>
        <w:t xml:space="preserve"> din acest an. Asta arată încrederea lor în dezvoltarea economiei </w:t>
      </w:r>
      <w:proofErr w:type="spellStart"/>
      <w:r w:rsidRPr="0072620E">
        <w:rPr>
          <w:rFonts w:ascii="Cambria" w:hAnsi="Cambria"/>
          <w:color w:val="000000" w:themeColor="text1"/>
        </w:rPr>
        <w:t>româneşti</w:t>
      </w:r>
      <w:proofErr w:type="spellEnd"/>
      <w:r w:rsidRPr="0072620E">
        <w:rPr>
          <w:rFonts w:ascii="Cambria" w:hAnsi="Cambria"/>
          <w:color w:val="000000" w:themeColor="text1"/>
        </w:rPr>
        <w:t xml:space="preserve">”, a spus premierul în deschiderea </w:t>
      </w:r>
      <w:proofErr w:type="spellStart"/>
      <w:r w:rsidRPr="0072620E">
        <w:rPr>
          <w:rFonts w:ascii="Cambria" w:hAnsi="Cambria"/>
          <w:color w:val="000000" w:themeColor="text1"/>
        </w:rPr>
        <w:t>şedinţei</w:t>
      </w:r>
      <w:proofErr w:type="spellEnd"/>
      <w:r w:rsidRPr="0072620E">
        <w:rPr>
          <w:rFonts w:ascii="Cambria" w:hAnsi="Cambria"/>
          <w:color w:val="000000" w:themeColor="text1"/>
        </w:rPr>
        <w:t xml:space="preserve"> Executivului, potrivit news.ro.</w:t>
      </w:r>
    </w:p>
    <w:p w14:paraId="44698C7B" w14:textId="77777777" w:rsidR="0043548C" w:rsidRPr="0072620E" w:rsidRDefault="0043548C" w:rsidP="0043548C">
      <w:pPr>
        <w:ind w:firstLine="720"/>
        <w:jc w:val="both"/>
        <w:rPr>
          <w:rFonts w:ascii="Cambria" w:hAnsi="Cambria"/>
          <w:color w:val="000000" w:themeColor="text1"/>
        </w:rPr>
      </w:pPr>
      <w:proofErr w:type="spellStart"/>
      <w:r w:rsidRPr="0072620E">
        <w:rPr>
          <w:rFonts w:ascii="Cambria" w:hAnsi="Cambria"/>
          <w:color w:val="000000" w:themeColor="text1"/>
        </w:rPr>
        <w:t>Şeful</w:t>
      </w:r>
      <w:proofErr w:type="spellEnd"/>
      <w:r w:rsidRPr="0072620E">
        <w:rPr>
          <w:rFonts w:ascii="Cambria" w:hAnsi="Cambria"/>
          <w:color w:val="000000" w:themeColor="text1"/>
        </w:rPr>
        <w:t xml:space="preserve"> Executivului a mai spus că </w:t>
      </w:r>
      <w:proofErr w:type="spellStart"/>
      <w:r w:rsidRPr="0072620E">
        <w:rPr>
          <w:rFonts w:ascii="Cambria" w:hAnsi="Cambria"/>
          <w:color w:val="000000" w:themeColor="text1"/>
        </w:rPr>
        <w:t>aceeaşi</w:t>
      </w:r>
      <w:proofErr w:type="spellEnd"/>
      <w:r w:rsidRPr="0072620E">
        <w:rPr>
          <w:rFonts w:ascii="Cambria" w:hAnsi="Cambria"/>
          <w:color w:val="000000" w:themeColor="text1"/>
        </w:rPr>
        <w:t xml:space="preserve"> încredere a văzut-o </w:t>
      </w:r>
      <w:proofErr w:type="spellStart"/>
      <w:r w:rsidRPr="0072620E">
        <w:rPr>
          <w:rFonts w:ascii="Cambria" w:hAnsi="Cambria"/>
          <w:color w:val="000000" w:themeColor="text1"/>
        </w:rPr>
        <w:t>şi</w:t>
      </w:r>
      <w:proofErr w:type="spellEnd"/>
      <w:r w:rsidRPr="0072620E">
        <w:rPr>
          <w:rFonts w:ascii="Cambria" w:hAnsi="Cambria"/>
          <w:color w:val="000000" w:themeColor="text1"/>
        </w:rPr>
        <w:t xml:space="preserve"> la investitorii străini.</w:t>
      </w:r>
    </w:p>
    <w:p w14:paraId="0529785E" w14:textId="5B176263" w:rsidR="0043548C" w:rsidRPr="0043548C" w:rsidRDefault="0043548C" w:rsidP="0043548C">
      <w:pPr>
        <w:ind w:firstLine="720"/>
        <w:jc w:val="both"/>
        <w:rPr>
          <w:rFonts w:ascii="Cambria" w:hAnsi="Cambria"/>
          <w:color w:val="000000" w:themeColor="text1"/>
        </w:rPr>
      </w:pPr>
      <w:r w:rsidRPr="0072620E">
        <w:rPr>
          <w:rFonts w:ascii="Cambria" w:hAnsi="Cambria"/>
          <w:color w:val="000000" w:themeColor="text1"/>
        </w:rPr>
        <w:t xml:space="preserve">”Am discutat săptămâna trecută, în Qatar </w:t>
      </w:r>
      <w:proofErr w:type="spellStart"/>
      <w:r w:rsidRPr="0072620E">
        <w:rPr>
          <w:rFonts w:ascii="Cambria" w:hAnsi="Cambria"/>
          <w:color w:val="000000" w:themeColor="text1"/>
        </w:rPr>
        <w:t>şi</w:t>
      </w:r>
      <w:proofErr w:type="spellEnd"/>
      <w:r w:rsidRPr="0072620E">
        <w:rPr>
          <w:rFonts w:ascii="Cambria" w:hAnsi="Cambria"/>
          <w:color w:val="000000" w:themeColor="text1"/>
        </w:rPr>
        <w:t xml:space="preserve"> Emiratele Arabe Unite, cu investitori de calibru, proiecte în mai multe zone strategice: energie verde, infrastructură portuară </w:t>
      </w:r>
      <w:proofErr w:type="spellStart"/>
      <w:r w:rsidRPr="0072620E">
        <w:rPr>
          <w:rFonts w:ascii="Cambria" w:hAnsi="Cambria"/>
          <w:color w:val="000000" w:themeColor="text1"/>
        </w:rPr>
        <w:t>şi</w:t>
      </w:r>
      <w:proofErr w:type="spellEnd"/>
      <w:r w:rsidRPr="0072620E">
        <w:rPr>
          <w:rFonts w:ascii="Cambria" w:hAnsi="Cambria"/>
          <w:color w:val="000000" w:themeColor="text1"/>
        </w:rPr>
        <w:t xml:space="preserve"> agricultură. </w:t>
      </w:r>
      <w:proofErr w:type="spellStart"/>
      <w:r w:rsidRPr="0072620E">
        <w:rPr>
          <w:rFonts w:ascii="Cambria" w:hAnsi="Cambria"/>
          <w:color w:val="000000" w:themeColor="text1"/>
        </w:rPr>
        <w:t>Şi</w:t>
      </w:r>
      <w:proofErr w:type="spellEnd"/>
      <w:r w:rsidRPr="0072620E">
        <w:rPr>
          <w:rFonts w:ascii="Cambria" w:hAnsi="Cambria"/>
          <w:color w:val="000000" w:themeColor="text1"/>
        </w:rPr>
        <w:t xml:space="preserve"> sunt convins că aceste </w:t>
      </w:r>
      <w:proofErr w:type="spellStart"/>
      <w:r w:rsidRPr="0072620E">
        <w:rPr>
          <w:rFonts w:ascii="Cambria" w:hAnsi="Cambria"/>
          <w:color w:val="000000" w:themeColor="text1"/>
        </w:rPr>
        <w:t>investiţii</w:t>
      </w:r>
      <w:proofErr w:type="spellEnd"/>
      <w:r w:rsidRPr="0072620E">
        <w:rPr>
          <w:rFonts w:ascii="Cambria" w:hAnsi="Cambria"/>
          <w:color w:val="000000" w:themeColor="text1"/>
        </w:rPr>
        <w:t xml:space="preserve"> majore vor avansa rapid”, a adăugat Ciolacu. </w:t>
      </w:r>
    </w:p>
    <w:p w14:paraId="5E8E02BB" w14:textId="680E758F" w:rsidR="0043548C" w:rsidRDefault="0043548C" w:rsidP="0043548C">
      <w:pPr>
        <w:pStyle w:val="NormalWeb"/>
        <w:ind w:left="360"/>
        <w:jc w:val="both"/>
        <w:rPr>
          <w:rFonts w:ascii="Cambria" w:hAnsi="Cambria" w:cs="Arial"/>
          <w:b/>
          <w:color w:val="0070C0"/>
        </w:rPr>
      </w:pPr>
      <w:r w:rsidRPr="00DF3A55">
        <w:rPr>
          <w:rFonts w:ascii="Cambria" w:hAnsi="Cambria" w:cs="Arial"/>
          <w:b/>
          <w:color w:val="0070C0"/>
        </w:rPr>
        <w:t>1</w:t>
      </w:r>
      <w:r>
        <w:rPr>
          <w:rFonts w:ascii="Cambria" w:hAnsi="Cambria" w:cs="Arial"/>
          <w:b/>
          <w:color w:val="0070C0"/>
        </w:rPr>
        <w:t>9</w:t>
      </w:r>
      <w:r w:rsidRPr="00DF3A55">
        <w:rPr>
          <w:rFonts w:ascii="Cambria" w:hAnsi="Cambria" w:cs="Arial"/>
          <w:b/>
          <w:color w:val="0070C0"/>
        </w:rPr>
        <w:t xml:space="preserve">. </w:t>
      </w:r>
      <w:r w:rsidRPr="0043548C">
        <w:rPr>
          <w:rFonts w:ascii="Cambria" w:hAnsi="Cambria" w:cs="Arial"/>
          <w:b/>
          <w:color w:val="0070C0"/>
        </w:rPr>
        <w:t>Rusia avertizează asupra unui conflict direct cu Occidentul din cauza Ucrainei</w:t>
      </w:r>
    </w:p>
    <w:p w14:paraId="4D78559F" w14:textId="77777777" w:rsidR="0043548C" w:rsidRPr="0072620E" w:rsidRDefault="0043548C" w:rsidP="0043548C">
      <w:pPr>
        <w:ind w:firstLine="720"/>
        <w:jc w:val="both"/>
        <w:rPr>
          <w:rFonts w:ascii="Cambria" w:hAnsi="Cambria"/>
          <w:color w:val="000000" w:themeColor="text1"/>
        </w:rPr>
      </w:pPr>
      <w:r w:rsidRPr="0072620E">
        <w:rPr>
          <w:rFonts w:ascii="Cambria" w:hAnsi="Cambria"/>
          <w:color w:val="000000" w:themeColor="text1"/>
        </w:rPr>
        <w:t>Rusia a avertizat că sprijinul militar al SUA, al Marii Britanii și al Franței pentru Ucraina a împins lumea pe marginea unui conflict direct între cele mai mari puteri nucleare ale lumii, care ar putea sfârși într-o catastrofă. </w:t>
      </w:r>
    </w:p>
    <w:p w14:paraId="1C799B1E" w14:textId="77777777" w:rsidR="0043548C" w:rsidRPr="0072620E" w:rsidRDefault="0043548C" w:rsidP="0043548C">
      <w:pPr>
        <w:ind w:firstLine="720"/>
        <w:jc w:val="both"/>
        <w:rPr>
          <w:rFonts w:ascii="Cambria" w:hAnsi="Cambria"/>
          <w:color w:val="000000" w:themeColor="text1"/>
        </w:rPr>
      </w:pPr>
      <w:r w:rsidRPr="0072620E">
        <w:rPr>
          <w:rFonts w:ascii="Cambria" w:hAnsi="Cambria"/>
          <w:color w:val="000000" w:themeColor="text1"/>
        </w:rPr>
        <w:t>Invazia din 2022 a Ucrainei de către președintele Vladimir Putin a declanșat cea mai gravă ruptură în relațiile dintre Rusia și Occident de la criza rachetelor cubaneze din 1962, conform diplomaților ruși și americani. </w:t>
      </w:r>
    </w:p>
    <w:p w14:paraId="00408606" w14:textId="77777777" w:rsidR="0043548C" w:rsidRPr="0072620E" w:rsidRDefault="0043548C" w:rsidP="0043548C">
      <w:pPr>
        <w:ind w:firstLine="720"/>
        <w:jc w:val="both"/>
        <w:rPr>
          <w:rFonts w:ascii="Cambria" w:hAnsi="Cambria"/>
          <w:color w:val="000000" w:themeColor="text1"/>
        </w:rPr>
      </w:pPr>
      <w:r w:rsidRPr="0072620E">
        <w:rPr>
          <w:rFonts w:ascii="Cambria" w:hAnsi="Cambria"/>
          <w:color w:val="000000" w:themeColor="text1"/>
        </w:rPr>
        <w:t xml:space="preserve">La doar două zile după ce parlamentarii americani au aprobat miliarde de dolari în ajutor militar suplimentar pentru Ucraina, ministrul de externe Serghei </w:t>
      </w:r>
      <w:proofErr w:type="spellStart"/>
      <w:r w:rsidRPr="0072620E">
        <w:rPr>
          <w:rFonts w:ascii="Cambria" w:hAnsi="Cambria"/>
          <w:color w:val="000000" w:themeColor="text1"/>
        </w:rPr>
        <w:t>Lavrov</w:t>
      </w:r>
      <w:proofErr w:type="spellEnd"/>
      <w:r w:rsidRPr="0072620E">
        <w:rPr>
          <w:rFonts w:ascii="Cambria" w:hAnsi="Cambria"/>
          <w:color w:val="000000" w:themeColor="text1"/>
        </w:rPr>
        <w:t xml:space="preserve"> a declarat că Statele Unite și NATO sunt obsedate de ideea de a provoca o “înfrângere strategică” Rusiei, </w:t>
      </w:r>
      <w:r w:rsidRPr="0072620E">
        <w:rPr>
          <w:rFonts w:ascii="Cambria" w:hAnsi="Cambria"/>
          <w:color w:val="000000" w:themeColor="text1"/>
        </w:rPr>
        <w:lastRenderedPageBreak/>
        <w:t>potrivit </w:t>
      </w:r>
      <w:r w:rsidRPr="0072620E">
        <w:rPr>
          <w:rStyle w:val="Emphasis"/>
          <w:rFonts w:ascii="Cambria" w:hAnsi="Cambria"/>
          <w:color w:val="000000" w:themeColor="text1"/>
        </w:rPr>
        <w:t>Reuters</w:t>
      </w:r>
      <w:r w:rsidRPr="0072620E">
        <w:rPr>
          <w:rFonts w:ascii="Cambria" w:hAnsi="Cambria"/>
          <w:color w:val="000000" w:themeColor="text1"/>
        </w:rPr>
        <w:t xml:space="preserve">. </w:t>
      </w:r>
      <w:proofErr w:type="spellStart"/>
      <w:r w:rsidRPr="0072620E">
        <w:rPr>
          <w:rFonts w:ascii="Cambria" w:hAnsi="Cambria"/>
          <w:color w:val="000000" w:themeColor="text1"/>
        </w:rPr>
        <w:t>Lavrov</w:t>
      </w:r>
      <w:proofErr w:type="spellEnd"/>
      <w:r w:rsidRPr="0072620E">
        <w:rPr>
          <w:rFonts w:ascii="Cambria" w:hAnsi="Cambria"/>
          <w:color w:val="000000" w:themeColor="text1"/>
        </w:rPr>
        <w:t xml:space="preserve"> a spus că sprijinul occidental pentru Ucraina pune Statele Unite și aliații săi pe marginea unei confruntări militare directe cu Rusia: “Occidentalii balansează periculos pe marginea unei confruntări militare directe între puterile nucleare, ceea ce poate duce la consecințe catastrofale”. </w:t>
      </w:r>
    </w:p>
    <w:p w14:paraId="796858CB" w14:textId="3EF93D1C" w:rsidR="0043548C" w:rsidRPr="0043548C" w:rsidRDefault="0043548C" w:rsidP="0043548C">
      <w:pPr>
        <w:ind w:firstLine="720"/>
        <w:jc w:val="both"/>
        <w:rPr>
          <w:rFonts w:ascii="Cambria" w:hAnsi="Cambria"/>
          <w:color w:val="000000" w:themeColor="text1"/>
        </w:rPr>
      </w:pPr>
      <w:r w:rsidRPr="0072620E">
        <w:rPr>
          <w:rFonts w:ascii="Cambria" w:hAnsi="Cambria"/>
          <w:color w:val="000000" w:themeColor="text1"/>
        </w:rPr>
        <w:t>De la începutul războiului Rusia a avertizat în mod repetat cu privire la riscurile unui conflict nuclear – avertismente despre care Statele Unite spun că trebuie să luate în serios, deși nu s-a observat nicio schimbare în postura nucleară rusă, potrivit </w:t>
      </w:r>
      <w:r w:rsidRPr="0072620E">
        <w:rPr>
          <w:rStyle w:val="Emphasis"/>
          <w:rFonts w:ascii="Cambria" w:hAnsi="Cambria"/>
          <w:color w:val="000000" w:themeColor="text1"/>
        </w:rPr>
        <w:t>Reuters.</w:t>
      </w:r>
    </w:p>
    <w:p w14:paraId="090BB08E" w14:textId="076A6908" w:rsidR="0043548C" w:rsidRDefault="0043548C" w:rsidP="0043548C">
      <w:pPr>
        <w:pStyle w:val="NormalWeb"/>
        <w:ind w:left="360"/>
        <w:jc w:val="both"/>
        <w:rPr>
          <w:rFonts w:ascii="Cambria" w:hAnsi="Cambria" w:cs="Arial"/>
          <w:b/>
          <w:color w:val="0070C0"/>
        </w:rPr>
      </w:pPr>
      <w:r>
        <w:rPr>
          <w:rFonts w:ascii="Cambria" w:hAnsi="Cambria" w:cs="Arial"/>
          <w:b/>
          <w:color w:val="0070C0"/>
        </w:rPr>
        <w:t>20</w:t>
      </w:r>
      <w:r w:rsidRPr="00DF3A55">
        <w:rPr>
          <w:rFonts w:ascii="Cambria" w:hAnsi="Cambria" w:cs="Arial"/>
          <w:b/>
          <w:color w:val="0070C0"/>
        </w:rPr>
        <w:t xml:space="preserve">. </w:t>
      </w:r>
      <w:r w:rsidR="00F27F8F" w:rsidRPr="00F27F8F">
        <w:rPr>
          <w:rFonts w:ascii="Cambria" w:hAnsi="Cambria" w:cs="Arial"/>
          <w:b/>
          <w:color w:val="0070C0"/>
        </w:rPr>
        <w:t>Grupul Diana continuă extinderea rețelei de magazine</w:t>
      </w:r>
    </w:p>
    <w:p w14:paraId="1AE4A5CE" w14:textId="77777777" w:rsidR="00F27F8F" w:rsidRPr="00F27F8F" w:rsidRDefault="00F27F8F" w:rsidP="00F27F8F">
      <w:pPr>
        <w:ind w:firstLine="720"/>
        <w:jc w:val="both"/>
        <w:rPr>
          <w:rFonts w:ascii="Cambria" w:hAnsi="Cambria"/>
          <w:b/>
          <w:bCs/>
          <w:color w:val="000000" w:themeColor="text1"/>
        </w:rPr>
      </w:pPr>
      <w:proofErr w:type="spellStart"/>
      <w:r w:rsidRPr="00F27F8F">
        <w:rPr>
          <w:rStyle w:val="Strong"/>
          <w:rFonts w:ascii="Cambria" w:hAnsi="Cambria"/>
          <w:b w:val="0"/>
          <w:bCs w:val="0"/>
          <w:color w:val="000000" w:themeColor="text1"/>
        </w:rPr>
        <w:t>Retailerul</w:t>
      </w:r>
      <w:proofErr w:type="spellEnd"/>
      <w:r w:rsidRPr="00F27F8F">
        <w:rPr>
          <w:rStyle w:val="Strong"/>
          <w:rFonts w:ascii="Cambria" w:hAnsi="Cambria"/>
          <w:b w:val="0"/>
          <w:bCs w:val="0"/>
          <w:color w:val="000000" w:themeColor="text1"/>
        </w:rPr>
        <w:t xml:space="preserve"> DIANA își consolidează prezența în județul Dâmbovița prin inaugurarea a două noi magazine.</w:t>
      </w:r>
    </w:p>
    <w:p w14:paraId="50B97EAA" w14:textId="77777777" w:rsidR="00F27F8F" w:rsidRPr="0072620E" w:rsidRDefault="00F27F8F" w:rsidP="00F27F8F">
      <w:pPr>
        <w:ind w:firstLine="720"/>
        <w:jc w:val="both"/>
        <w:rPr>
          <w:rFonts w:ascii="Cambria" w:hAnsi="Cambria"/>
          <w:color w:val="000000" w:themeColor="text1"/>
        </w:rPr>
      </w:pPr>
      <w:r w:rsidRPr="0072620E">
        <w:rPr>
          <w:rFonts w:ascii="Cambria" w:hAnsi="Cambria"/>
          <w:color w:val="000000" w:themeColor="text1"/>
        </w:rPr>
        <w:t>În ciuda vremurilor de criză, Irina Crăciunescu, Diana Ilie Crăciunescu și Adina Crăciunescu au mizat pe o strategie de business ce se concentrează pe trei direcții esențiale: expansiune și diversificare, inovație, dar și echipă și cultură dinamică. Și, potrivit celor trei antreprenoare, strategia aceasta va rămâne la baza dezvoltării businessului și în următoarea decadă.</w:t>
      </w:r>
    </w:p>
    <w:p w14:paraId="773D2DC0" w14:textId="77777777" w:rsidR="00F27F8F" w:rsidRPr="0072620E" w:rsidRDefault="00F27F8F" w:rsidP="00F27F8F">
      <w:pPr>
        <w:ind w:firstLine="720"/>
        <w:jc w:val="both"/>
        <w:rPr>
          <w:rFonts w:ascii="Cambria" w:hAnsi="Cambria"/>
          <w:color w:val="000000" w:themeColor="text1"/>
        </w:rPr>
      </w:pPr>
      <w:r w:rsidRPr="0072620E">
        <w:rPr>
          <w:rFonts w:ascii="Cambria" w:hAnsi="Cambria"/>
          <w:color w:val="000000" w:themeColor="text1"/>
        </w:rPr>
        <w:t xml:space="preserve">Astfel, în ceea ce privește expansiunea, </w:t>
      </w:r>
      <w:proofErr w:type="spellStart"/>
      <w:r w:rsidRPr="0072620E">
        <w:rPr>
          <w:rFonts w:ascii="Cambria" w:hAnsi="Cambria"/>
          <w:color w:val="000000" w:themeColor="text1"/>
        </w:rPr>
        <w:t>retailerul</w:t>
      </w:r>
      <w:proofErr w:type="spellEnd"/>
      <w:r w:rsidRPr="0072620E">
        <w:rPr>
          <w:rFonts w:ascii="Cambria" w:hAnsi="Cambria"/>
          <w:color w:val="000000" w:themeColor="text1"/>
        </w:rPr>
        <w:t xml:space="preserve"> a deschis două magazine în județul Dâmbovița. Odată cu cele două inaugurări, rețeaua de magazine DIANA ajunge la 81 de locații. În 2023, grupul a inaugurat șapte magazine, dintre care șase sub brandul Diana și unul Pescăria Magic.</w:t>
      </w:r>
    </w:p>
    <w:p w14:paraId="01111178" w14:textId="77777777" w:rsidR="00F27F8F" w:rsidRPr="0072620E" w:rsidRDefault="00F27F8F" w:rsidP="00F27F8F">
      <w:pPr>
        <w:ind w:firstLine="720"/>
        <w:jc w:val="both"/>
        <w:rPr>
          <w:rFonts w:ascii="Cambria" w:hAnsi="Cambria"/>
          <w:color w:val="000000" w:themeColor="text1"/>
        </w:rPr>
      </w:pPr>
      <w:proofErr w:type="spellStart"/>
      <w:r w:rsidRPr="0072620E">
        <w:rPr>
          <w:rFonts w:ascii="Cambria" w:hAnsi="Cambria"/>
          <w:color w:val="000000" w:themeColor="text1"/>
        </w:rPr>
        <w:t>Retailerul</w:t>
      </w:r>
      <w:proofErr w:type="spellEnd"/>
      <w:r w:rsidRPr="0072620E">
        <w:rPr>
          <w:rFonts w:ascii="Cambria" w:hAnsi="Cambria"/>
          <w:color w:val="000000" w:themeColor="text1"/>
        </w:rPr>
        <w:t xml:space="preserve"> Diana face parte din grupul Diana, business fondat în urmă cu mai bine de 30 de ani de familia Crăciunescu. În ultimii patru ani, familia Crăciunescu a investit în special în modernizarea liniilor de producție, a extinderii rețelei proprii de magazine, dar și în achiziția de noi businessuri. Un exemplu în acest sens este faptul că, în anul 2022, grupul vâlcean a achiziționat integral compania Magic Tic Tac, producătorul brandului Pescăria Magic. </w:t>
      </w:r>
    </w:p>
    <w:p w14:paraId="06D7DFAB" w14:textId="77777777" w:rsidR="00F27F8F" w:rsidRPr="0072620E" w:rsidRDefault="00F27F8F" w:rsidP="00F27F8F">
      <w:pPr>
        <w:ind w:firstLine="720"/>
        <w:jc w:val="both"/>
        <w:rPr>
          <w:rFonts w:ascii="Cambria" w:hAnsi="Cambria"/>
          <w:color w:val="000000" w:themeColor="text1"/>
        </w:rPr>
      </w:pPr>
      <w:r w:rsidRPr="0072620E">
        <w:rPr>
          <w:rFonts w:ascii="Cambria" w:hAnsi="Cambria"/>
          <w:color w:val="000000" w:themeColor="text1"/>
        </w:rPr>
        <w:t xml:space="preserve">În prezent, din grupul Diana fac parte două companii: Diana SRL și Diana </w:t>
      </w:r>
      <w:proofErr w:type="spellStart"/>
      <w:r w:rsidRPr="0072620E">
        <w:rPr>
          <w:rFonts w:ascii="Cambria" w:hAnsi="Cambria"/>
          <w:color w:val="000000" w:themeColor="text1"/>
        </w:rPr>
        <w:t>Com</w:t>
      </w:r>
      <w:proofErr w:type="spellEnd"/>
      <w:r w:rsidRPr="0072620E">
        <w:rPr>
          <w:rFonts w:ascii="Cambria" w:hAnsi="Cambria"/>
          <w:color w:val="000000" w:themeColor="text1"/>
        </w:rPr>
        <w:t xml:space="preserve"> SRL (rețeaua de retail). În 2022, grupul a înregistrat o cifră de afaceri ce depășește 685 de milioane de lei. De asemenea, profitul a fost de peste 27 de milioane de lei.</w:t>
      </w:r>
    </w:p>
    <w:p w14:paraId="28EB1621" w14:textId="77777777" w:rsidR="002C7640" w:rsidRPr="00DF3A55" w:rsidRDefault="002C7640" w:rsidP="00B779DB">
      <w:pPr>
        <w:spacing w:after="150"/>
        <w:jc w:val="both"/>
        <w:outlineLvl w:val="0"/>
        <w:rPr>
          <w:rFonts w:ascii="Cambria" w:hAnsi="Cambria" w:cs="Arial"/>
          <w:b/>
          <w:color w:val="0070C0"/>
        </w:rPr>
      </w:pPr>
    </w:p>
    <w:p w14:paraId="2FF8A194" w14:textId="77777777" w:rsidR="000E4C5F" w:rsidRPr="00DF3A55" w:rsidRDefault="000E4C5F" w:rsidP="000E4C5F">
      <w:pPr>
        <w:pStyle w:val="NormalWeb"/>
        <w:spacing w:before="0" w:beforeAutospacing="0" w:after="0" w:afterAutospacing="0"/>
        <w:ind w:firstLine="360"/>
        <w:jc w:val="both"/>
        <w:rPr>
          <w:rFonts w:ascii="Cambria" w:hAnsi="Cambria"/>
          <w:color w:val="404040"/>
        </w:rPr>
      </w:pPr>
    </w:p>
    <w:p w14:paraId="0B9B1176" w14:textId="77777777" w:rsidR="0009396A" w:rsidRPr="00DF3A55" w:rsidRDefault="0009396A" w:rsidP="0082578A">
      <w:pPr>
        <w:pStyle w:val="NoSpacing"/>
        <w:spacing w:line="276" w:lineRule="auto"/>
        <w:contextualSpacing/>
        <w:jc w:val="both"/>
        <w:rPr>
          <w:rFonts w:ascii="Cambria" w:hAnsi="Cambria" w:cs="Times New Roman"/>
          <w:sz w:val="24"/>
          <w:szCs w:val="24"/>
        </w:rPr>
      </w:pPr>
    </w:p>
    <w:p w14:paraId="56F983F4" w14:textId="77777777" w:rsidR="004C559A" w:rsidRPr="00DF3A55" w:rsidRDefault="004C559A" w:rsidP="0082578A">
      <w:pPr>
        <w:pStyle w:val="NoSpacing"/>
        <w:spacing w:line="276" w:lineRule="auto"/>
        <w:contextualSpacing/>
        <w:jc w:val="both"/>
        <w:rPr>
          <w:rFonts w:ascii="Cambria" w:hAnsi="Cambria" w:cs="Times New Roman"/>
          <w:sz w:val="24"/>
          <w:szCs w:val="24"/>
        </w:rPr>
      </w:pPr>
    </w:p>
    <w:p w14:paraId="3D48084C" w14:textId="77777777" w:rsidR="00932BAC" w:rsidRPr="00DF3A55" w:rsidRDefault="00932BAC" w:rsidP="0082578A">
      <w:pPr>
        <w:pStyle w:val="NoSpacing"/>
        <w:spacing w:line="276" w:lineRule="auto"/>
        <w:contextualSpacing/>
        <w:jc w:val="both"/>
        <w:rPr>
          <w:rFonts w:ascii="Cambria" w:hAnsi="Cambria" w:cs="Times New Roman"/>
          <w:sz w:val="24"/>
          <w:szCs w:val="24"/>
        </w:rPr>
      </w:pPr>
    </w:p>
    <w:p w14:paraId="0F733197" w14:textId="77777777" w:rsidR="003B7529" w:rsidRPr="00DF3A55" w:rsidRDefault="003B7529" w:rsidP="003B7529">
      <w:pPr>
        <w:shd w:val="clear" w:color="auto" w:fill="FFFFFF"/>
        <w:rPr>
          <w:rFonts w:ascii="Segoe UI" w:hAnsi="Segoe UI" w:cs="Segoe UI"/>
          <w:b/>
          <w:bCs/>
          <w:color w:val="212121"/>
          <w:sz w:val="23"/>
          <w:szCs w:val="23"/>
          <w:u w:val="single"/>
          <w:lang w:eastAsia="ro-RO"/>
        </w:rPr>
      </w:pPr>
      <w:r w:rsidRPr="00DF3A55">
        <w:rPr>
          <w:rFonts w:ascii="Cambria" w:hAnsi="Cambria" w:cs="Calibri"/>
          <w:b/>
          <w:bCs/>
          <w:color w:val="000000"/>
          <w:sz w:val="23"/>
          <w:szCs w:val="23"/>
          <w:u w:val="single"/>
          <w:lang w:eastAsia="ro-RO"/>
        </w:rPr>
        <w:t>Surse de informare:</w:t>
      </w:r>
    </w:p>
    <w:p w14:paraId="7993BF20" w14:textId="314CC31E" w:rsidR="00C9352B" w:rsidRPr="00F638B6" w:rsidRDefault="00C9352B">
      <w:pPr>
        <w:pStyle w:val="ListParagraph"/>
        <w:numPr>
          <w:ilvl w:val="0"/>
          <w:numId w:val="9"/>
        </w:numPr>
        <w:shd w:val="clear" w:color="auto" w:fill="FFFFFF"/>
        <w:ind w:left="426"/>
        <w:rPr>
          <w:rFonts w:ascii="Segoe UI" w:hAnsi="Segoe UI" w:cs="Segoe UI"/>
          <w:color w:val="212121"/>
          <w:sz w:val="23"/>
          <w:szCs w:val="23"/>
          <w:lang w:eastAsia="ro-RO"/>
        </w:rPr>
      </w:pPr>
      <w:r w:rsidRPr="00DF3A55">
        <w:rPr>
          <w:rFonts w:ascii="Cambria" w:hAnsi="Cambria" w:cs="Calibri"/>
          <w:b/>
          <w:bCs/>
          <w:i/>
          <w:iCs/>
          <w:color w:val="000000"/>
          <w:sz w:val="23"/>
          <w:szCs w:val="23"/>
          <w:lang w:eastAsia="ro-RO"/>
        </w:rPr>
        <w:t>Documente adoptate de Comisia Europeană</w:t>
      </w:r>
    </w:p>
    <w:p w14:paraId="2CF63B2E" w14:textId="775DFA7A" w:rsidR="00F638B6" w:rsidRPr="00DF3A55" w:rsidRDefault="00F638B6">
      <w:pPr>
        <w:pStyle w:val="ListParagraph"/>
        <w:numPr>
          <w:ilvl w:val="0"/>
          <w:numId w:val="9"/>
        </w:numPr>
        <w:shd w:val="clear" w:color="auto" w:fill="FFFFFF"/>
        <w:ind w:left="426"/>
        <w:rPr>
          <w:rFonts w:ascii="Segoe UI" w:hAnsi="Segoe UI" w:cs="Segoe UI"/>
          <w:color w:val="212121"/>
          <w:sz w:val="23"/>
          <w:szCs w:val="23"/>
          <w:lang w:eastAsia="ro-RO"/>
        </w:rPr>
      </w:pPr>
      <w:r>
        <w:rPr>
          <w:rFonts w:ascii="Cambria" w:hAnsi="Cambria" w:cs="Calibri"/>
          <w:b/>
          <w:bCs/>
          <w:i/>
          <w:iCs/>
          <w:color w:val="000000"/>
          <w:sz w:val="23"/>
          <w:szCs w:val="23"/>
          <w:lang w:eastAsia="ro-RO"/>
        </w:rPr>
        <w:t>Consiliul European</w:t>
      </w:r>
    </w:p>
    <w:p w14:paraId="723EDD74" w14:textId="77777777" w:rsidR="003B7529" w:rsidRPr="00DF3A55" w:rsidRDefault="003B7529">
      <w:pPr>
        <w:pStyle w:val="ListParagraph"/>
        <w:numPr>
          <w:ilvl w:val="0"/>
          <w:numId w:val="9"/>
        </w:numPr>
        <w:shd w:val="clear" w:color="auto" w:fill="FFFFFF"/>
        <w:ind w:left="426"/>
        <w:rPr>
          <w:rFonts w:ascii="Segoe UI" w:hAnsi="Segoe UI" w:cs="Segoe UI"/>
          <w:color w:val="212121"/>
          <w:sz w:val="23"/>
          <w:szCs w:val="23"/>
          <w:lang w:eastAsia="ro-RO"/>
        </w:rPr>
      </w:pPr>
      <w:proofErr w:type="spellStart"/>
      <w:r w:rsidRPr="00DF3A55">
        <w:rPr>
          <w:rFonts w:ascii="Cambria" w:hAnsi="Cambria" w:cs="Calibri"/>
          <w:b/>
          <w:bCs/>
          <w:i/>
          <w:iCs/>
          <w:color w:val="000000"/>
          <w:sz w:val="23"/>
          <w:szCs w:val="23"/>
          <w:lang w:eastAsia="ro-RO"/>
        </w:rPr>
        <w:t>Reprezentanţa</w:t>
      </w:r>
      <w:proofErr w:type="spellEnd"/>
      <w:r w:rsidRPr="00DF3A55">
        <w:rPr>
          <w:rFonts w:ascii="Cambria" w:hAnsi="Cambria" w:cs="Calibri"/>
          <w:b/>
          <w:bCs/>
          <w:i/>
          <w:iCs/>
          <w:color w:val="000000"/>
          <w:sz w:val="23"/>
          <w:szCs w:val="23"/>
          <w:lang w:eastAsia="ro-RO"/>
        </w:rPr>
        <w:t xml:space="preserve"> Comisiei Europene în România</w:t>
      </w:r>
    </w:p>
    <w:p w14:paraId="70C28FB1" w14:textId="77777777" w:rsidR="00131839" w:rsidRPr="00DF3A55" w:rsidRDefault="00131839" w:rsidP="0082578A">
      <w:pPr>
        <w:pStyle w:val="NoSpacing"/>
        <w:spacing w:line="276" w:lineRule="auto"/>
        <w:contextualSpacing/>
        <w:jc w:val="both"/>
        <w:rPr>
          <w:rFonts w:ascii="Cambria" w:hAnsi="Cambria" w:cs="Times New Roman"/>
          <w:sz w:val="24"/>
          <w:szCs w:val="24"/>
        </w:rPr>
      </w:pPr>
    </w:p>
    <w:p w14:paraId="730F7082" w14:textId="77777777" w:rsidR="00131839" w:rsidRPr="00DF3A55" w:rsidRDefault="00131839" w:rsidP="0082578A">
      <w:pPr>
        <w:pStyle w:val="NoSpacing"/>
        <w:spacing w:line="276" w:lineRule="auto"/>
        <w:contextualSpacing/>
        <w:jc w:val="both"/>
        <w:rPr>
          <w:rFonts w:ascii="Cambria" w:hAnsi="Cambria" w:cs="Times New Roman"/>
          <w:sz w:val="24"/>
          <w:szCs w:val="24"/>
        </w:rPr>
      </w:pPr>
    </w:p>
    <w:p w14:paraId="325C2B21" w14:textId="77777777" w:rsidR="00131839" w:rsidRPr="00DF3A55" w:rsidRDefault="00131839" w:rsidP="0082578A">
      <w:pPr>
        <w:pStyle w:val="NoSpacing"/>
        <w:spacing w:line="276" w:lineRule="auto"/>
        <w:contextualSpacing/>
        <w:jc w:val="both"/>
        <w:rPr>
          <w:rFonts w:ascii="Cambria" w:hAnsi="Cambria" w:cs="Times New Roman"/>
          <w:sz w:val="24"/>
          <w:szCs w:val="24"/>
        </w:rPr>
      </w:pPr>
    </w:p>
    <w:p w14:paraId="14EF6D3A" w14:textId="77777777" w:rsidR="00932BAC" w:rsidRPr="00DF3A55" w:rsidRDefault="004F40B4" w:rsidP="0082578A">
      <w:pPr>
        <w:pStyle w:val="NoSpacing"/>
        <w:spacing w:line="276" w:lineRule="auto"/>
        <w:contextualSpacing/>
        <w:jc w:val="both"/>
        <w:rPr>
          <w:rFonts w:ascii="Cambria" w:hAnsi="Cambria" w:cs="Times New Roman"/>
          <w:sz w:val="24"/>
          <w:szCs w:val="24"/>
        </w:rPr>
      </w:pPr>
      <w:r w:rsidRPr="00DF3A55">
        <w:rPr>
          <w:rFonts w:ascii="Cambria" w:hAnsi="Cambria"/>
          <w:b/>
          <w:noProof/>
        </w:rPr>
        <w:drawing>
          <wp:anchor distT="0" distB="0" distL="114300" distR="114300" simplePos="0" relativeHeight="251663360" behindDoc="1" locked="0" layoutInCell="1" allowOverlap="1" wp14:anchorId="14529BFE" wp14:editId="40370C88">
            <wp:simplePos x="0" y="0"/>
            <wp:positionH relativeFrom="margin">
              <wp:align>left</wp:align>
            </wp:positionH>
            <wp:positionV relativeFrom="paragraph">
              <wp:posOffset>10795</wp:posOffset>
            </wp:positionV>
            <wp:extent cx="5800725" cy="2486025"/>
            <wp:effectExtent l="0" t="0" r="9525" b="9525"/>
            <wp:wrapNone/>
            <wp:docPr id="9" name="Imagine 9" descr="logo_SEECP_2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EECP_2_bw"/>
                    <pic:cNvPicPr>
                      <a:picLocks noChangeAspect="1" noChangeArrowheads="1"/>
                    </pic:cNvPicPr>
                  </pic:nvPicPr>
                  <pic:blipFill>
                    <a:blip r:embed="rId17" cstate="print"/>
                    <a:srcRect/>
                    <a:stretch>
                      <a:fillRect/>
                    </a:stretch>
                  </pic:blipFill>
                  <pic:spPr bwMode="auto">
                    <a:xfrm>
                      <a:off x="0" y="0"/>
                      <a:ext cx="5800725" cy="2486025"/>
                    </a:xfrm>
                    <a:prstGeom prst="rect">
                      <a:avLst/>
                    </a:prstGeom>
                    <a:noFill/>
                    <a:ln w="9525">
                      <a:noFill/>
                      <a:miter lim="800000"/>
                      <a:headEnd/>
                      <a:tailEnd/>
                    </a:ln>
                  </pic:spPr>
                </pic:pic>
              </a:graphicData>
            </a:graphic>
          </wp:anchor>
        </w:drawing>
      </w:r>
    </w:p>
    <w:p w14:paraId="403E148D" w14:textId="77777777" w:rsidR="00DF0612" w:rsidRPr="00DF3A55" w:rsidRDefault="00DF0612" w:rsidP="0082578A">
      <w:pPr>
        <w:pStyle w:val="NoSpacing"/>
        <w:spacing w:line="276" w:lineRule="auto"/>
        <w:contextualSpacing/>
        <w:jc w:val="both"/>
        <w:rPr>
          <w:rFonts w:ascii="Cambria" w:hAnsi="Cambria" w:cs="Times New Roman"/>
          <w:b/>
          <w:i/>
          <w:sz w:val="24"/>
          <w:szCs w:val="24"/>
        </w:rPr>
      </w:pPr>
    </w:p>
    <w:p w14:paraId="28A72DD4" w14:textId="77777777" w:rsidR="0082578A" w:rsidRPr="00DF3A55" w:rsidRDefault="0082578A" w:rsidP="0082578A">
      <w:pPr>
        <w:pStyle w:val="NoSpacing"/>
        <w:spacing w:line="276" w:lineRule="auto"/>
        <w:contextualSpacing/>
        <w:jc w:val="both"/>
        <w:rPr>
          <w:rFonts w:ascii="Cambria" w:hAnsi="Cambria" w:cs="Times New Roman"/>
          <w:sz w:val="24"/>
          <w:szCs w:val="24"/>
        </w:rPr>
      </w:pPr>
      <w:r w:rsidRPr="00DF3A55">
        <w:rPr>
          <w:rFonts w:ascii="Cambria" w:hAnsi="Cambria" w:cs="Times New Roman"/>
          <w:b/>
          <w:i/>
          <w:sz w:val="24"/>
          <w:szCs w:val="24"/>
        </w:rPr>
        <w:t>Buletin informativ elaborat de:</w:t>
      </w:r>
    </w:p>
    <w:p w14:paraId="3095F83B" w14:textId="77777777" w:rsidR="0082578A" w:rsidRPr="00DF3A55" w:rsidRDefault="0082578A" w:rsidP="0082578A">
      <w:pPr>
        <w:pStyle w:val="NoSpacing"/>
        <w:spacing w:line="276" w:lineRule="auto"/>
        <w:contextualSpacing/>
        <w:jc w:val="both"/>
        <w:rPr>
          <w:rFonts w:ascii="Cambria" w:hAnsi="Cambria" w:cs="Times New Roman"/>
          <w:b/>
          <w:i/>
          <w:sz w:val="24"/>
          <w:szCs w:val="24"/>
        </w:rPr>
      </w:pPr>
    </w:p>
    <w:p w14:paraId="0460BD96" w14:textId="77777777" w:rsidR="0082578A" w:rsidRPr="00DF3A55" w:rsidRDefault="0082578A" w:rsidP="0082578A">
      <w:pPr>
        <w:pStyle w:val="NoSpacing"/>
        <w:spacing w:line="276" w:lineRule="auto"/>
        <w:contextualSpacing/>
        <w:jc w:val="both"/>
        <w:rPr>
          <w:rFonts w:ascii="Cambria" w:hAnsi="Cambria" w:cs="Times New Roman"/>
          <w:b/>
          <w:i/>
          <w:sz w:val="24"/>
          <w:szCs w:val="24"/>
        </w:rPr>
      </w:pPr>
    </w:p>
    <w:p w14:paraId="0E55E848" w14:textId="77777777" w:rsidR="0082578A" w:rsidRPr="00DF3A55" w:rsidRDefault="0082578A" w:rsidP="0082578A">
      <w:pPr>
        <w:pStyle w:val="NoSpacing"/>
        <w:spacing w:line="276" w:lineRule="auto"/>
        <w:contextualSpacing/>
        <w:jc w:val="both"/>
        <w:rPr>
          <w:rFonts w:ascii="Cambria" w:hAnsi="Cambria" w:cs="Times New Roman"/>
          <w:b/>
          <w:sz w:val="24"/>
          <w:szCs w:val="24"/>
        </w:rPr>
      </w:pPr>
      <w:r w:rsidRPr="00DF3A55">
        <w:rPr>
          <w:rFonts w:ascii="Cambria" w:hAnsi="Cambria" w:cs="Times New Roman"/>
          <w:b/>
          <w:i/>
          <w:sz w:val="24"/>
          <w:szCs w:val="24"/>
        </w:rPr>
        <w:t>SERVICIUL  AFACERI  EUROPENE</w:t>
      </w:r>
    </w:p>
    <w:p w14:paraId="10BCBBE5" w14:textId="77777777" w:rsidR="0082578A" w:rsidRPr="00DF3A55" w:rsidRDefault="0082578A" w:rsidP="0082578A">
      <w:pPr>
        <w:widowControl w:val="0"/>
        <w:spacing w:after="120"/>
        <w:jc w:val="both"/>
        <w:rPr>
          <w:rFonts w:ascii="Cambria" w:eastAsia="Calibri" w:hAnsi="Cambria" w:cs="Calibri"/>
        </w:rPr>
      </w:pPr>
    </w:p>
    <w:p w14:paraId="76108D48" w14:textId="77777777" w:rsidR="00682368" w:rsidRPr="00FB4274" w:rsidRDefault="00682368">
      <w:pPr>
        <w:spacing w:line="276" w:lineRule="auto"/>
        <w:jc w:val="both"/>
        <w:rPr>
          <w:rFonts w:ascii="Cambria" w:hAnsi="Cambria"/>
          <w:noProof/>
        </w:rPr>
      </w:pPr>
    </w:p>
    <w:sectPr w:rsidR="00682368" w:rsidRPr="00FB4274" w:rsidSect="00434499">
      <w:footerReference w:type="default" r:id="rId18"/>
      <w:pgSz w:w="11907" w:h="16839" w:code="9"/>
      <w:pgMar w:top="709" w:right="992" w:bottom="142" w:left="1418" w:header="708" w:footer="31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4A37" w14:textId="77777777" w:rsidR="00434499" w:rsidRPr="00DF3A55" w:rsidRDefault="00434499" w:rsidP="003D3176">
      <w:r w:rsidRPr="00DF3A55">
        <w:separator/>
      </w:r>
    </w:p>
  </w:endnote>
  <w:endnote w:type="continuationSeparator" w:id="0">
    <w:p w14:paraId="64B564E4" w14:textId="77777777" w:rsidR="00434499" w:rsidRPr="00DF3A55" w:rsidRDefault="00434499" w:rsidP="003D3176">
      <w:r w:rsidRPr="00DF3A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60191"/>
      <w:docPartObj>
        <w:docPartGallery w:val="Page Numbers (Bottom of Page)"/>
        <w:docPartUnique/>
      </w:docPartObj>
    </w:sdtPr>
    <w:sdtEndPr>
      <w:rPr>
        <w:color w:val="000000" w:themeColor="text1"/>
        <w:sz w:val="22"/>
        <w:szCs w:val="22"/>
      </w:rPr>
    </w:sdtEndPr>
    <w:sdtContent>
      <w:p w14:paraId="335D57E6" w14:textId="77777777" w:rsidR="00DF0612" w:rsidRPr="00DF3A55" w:rsidRDefault="00864B71">
        <w:pPr>
          <w:pStyle w:val="Footer"/>
          <w:jc w:val="right"/>
          <w:rPr>
            <w:color w:val="000000" w:themeColor="text1"/>
          </w:rPr>
        </w:pPr>
        <w:r w:rsidRPr="00DF3A55">
          <w:rPr>
            <w:color w:val="000000" w:themeColor="text1"/>
            <w:sz w:val="22"/>
            <w:szCs w:val="22"/>
          </w:rPr>
          <w:fldChar w:fldCharType="begin"/>
        </w:r>
        <w:r w:rsidR="00DF0612" w:rsidRPr="00DF3A55">
          <w:rPr>
            <w:color w:val="000000" w:themeColor="text1"/>
            <w:sz w:val="22"/>
            <w:szCs w:val="22"/>
          </w:rPr>
          <w:instrText xml:space="preserve"> PAGE   \* MERGEFORMAT </w:instrText>
        </w:r>
        <w:r w:rsidRPr="00DF3A55">
          <w:rPr>
            <w:color w:val="000000" w:themeColor="text1"/>
            <w:sz w:val="22"/>
            <w:szCs w:val="22"/>
          </w:rPr>
          <w:fldChar w:fldCharType="separate"/>
        </w:r>
        <w:r w:rsidR="0009396A" w:rsidRPr="00DF3A55">
          <w:rPr>
            <w:color w:val="000000" w:themeColor="text1"/>
            <w:sz w:val="22"/>
            <w:szCs w:val="22"/>
          </w:rPr>
          <w:t>2</w:t>
        </w:r>
        <w:r w:rsidRPr="00DF3A55">
          <w:rPr>
            <w:color w:val="000000" w:themeColor="text1"/>
            <w:sz w:val="22"/>
            <w:szCs w:val="22"/>
          </w:rPr>
          <w:fldChar w:fldCharType="end"/>
        </w:r>
      </w:p>
    </w:sdtContent>
  </w:sdt>
  <w:p w14:paraId="1F01E6ED" w14:textId="77777777" w:rsidR="00DF0612" w:rsidRPr="00DF3A55" w:rsidRDefault="00DF0612" w:rsidP="0094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03CD" w14:textId="77777777" w:rsidR="00434499" w:rsidRPr="00DF3A55" w:rsidRDefault="00434499" w:rsidP="003D3176">
      <w:r w:rsidRPr="00DF3A55">
        <w:separator/>
      </w:r>
    </w:p>
  </w:footnote>
  <w:footnote w:type="continuationSeparator" w:id="0">
    <w:p w14:paraId="314F7516" w14:textId="77777777" w:rsidR="00434499" w:rsidRPr="00DF3A55" w:rsidRDefault="00434499" w:rsidP="003D3176">
      <w:r w:rsidRPr="00DF3A5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D870CE"/>
    <w:lvl w:ilvl="0">
      <w:start w:val="1"/>
      <w:numFmt w:val="decimal"/>
      <w:pStyle w:val="ListNumber"/>
      <w:lvlText w:val="%1."/>
      <w:lvlJc w:val="left"/>
      <w:pPr>
        <w:tabs>
          <w:tab w:val="num" w:pos="0"/>
        </w:tabs>
        <w:ind w:left="0" w:hanging="360"/>
      </w:pPr>
    </w:lvl>
  </w:abstractNum>
  <w:abstractNum w:abstractNumId="1" w15:restartNumberingAfterBreak="0">
    <w:nsid w:val="05F77EA5"/>
    <w:multiLevelType w:val="hybridMultilevel"/>
    <w:tmpl w:val="082A8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B4365"/>
    <w:multiLevelType w:val="multilevel"/>
    <w:tmpl w:val="484A97F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Symbol" w:eastAsia="Times New Roman"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3E6B"/>
    <w:multiLevelType w:val="hybridMultilevel"/>
    <w:tmpl w:val="7A324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8AC"/>
    <w:multiLevelType w:val="multilevel"/>
    <w:tmpl w:val="A58EA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15501"/>
    <w:multiLevelType w:val="hybridMultilevel"/>
    <w:tmpl w:val="88B27A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D5F0C8D"/>
    <w:multiLevelType w:val="hybridMultilevel"/>
    <w:tmpl w:val="E4AACC7A"/>
    <w:lvl w:ilvl="0" w:tplc="7004D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808D5"/>
    <w:multiLevelType w:val="hybridMultilevel"/>
    <w:tmpl w:val="995AB708"/>
    <w:name w:val="Point2"/>
    <w:lvl w:ilvl="0" w:tplc="036EFC50">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E67A8"/>
    <w:multiLevelType w:val="multilevel"/>
    <w:tmpl w:val="ECE2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917"/>
    <w:multiLevelType w:val="multilevel"/>
    <w:tmpl w:val="063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F16D2"/>
    <w:multiLevelType w:val="multilevel"/>
    <w:tmpl w:val="F69A3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D57E6"/>
    <w:multiLevelType w:val="hybridMultilevel"/>
    <w:tmpl w:val="25C2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64706"/>
    <w:multiLevelType w:val="multilevel"/>
    <w:tmpl w:val="831E76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AAB7F12"/>
    <w:multiLevelType w:val="hybridMultilevel"/>
    <w:tmpl w:val="5F8A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34627"/>
    <w:multiLevelType w:val="multilevel"/>
    <w:tmpl w:val="0EFE6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9520F"/>
    <w:multiLevelType w:val="hybridMultilevel"/>
    <w:tmpl w:val="288A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16E5E"/>
    <w:multiLevelType w:val="hybridMultilevel"/>
    <w:tmpl w:val="2A926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103F"/>
    <w:multiLevelType w:val="multilevel"/>
    <w:tmpl w:val="7076F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54A4"/>
    <w:multiLevelType w:val="hybridMultilevel"/>
    <w:tmpl w:val="1F9E4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2127F"/>
    <w:multiLevelType w:val="singleLevel"/>
    <w:tmpl w:val="057A5296"/>
    <w:lvl w:ilvl="0">
      <w:start w:val="1"/>
      <w:numFmt w:val="bullet"/>
      <w:pStyle w:val="Bullet0"/>
      <w:lvlText w:val=""/>
      <w:lvlJc w:val="left"/>
      <w:pPr>
        <w:tabs>
          <w:tab w:val="num" w:pos="850"/>
        </w:tabs>
        <w:ind w:left="850" w:hanging="850"/>
      </w:pPr>
      <w:rPr>
        <w:rFonts w:ascii="Symbol" w:hAnsi="Symbol" w:hint="default"/>
      </w:rPr>
    </w:lvl>
  </w:abstractNum>
  <w:abstractNum w:abstractNumId="22" w15:restartNumberingAfterBreak="0">
    <w:nsid w:val="4A4E54EB"/>
    <w:multiLevelType w:val="multilevel"/>
    <w:tmpl w:val="9D007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05753"/>
    <w:multiLevelType w:val="hybridMultilevel"/>
    <w:tmpl w:val="0CA4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5AAA"/>
    <w:multiLevelType w:val="singleLevel"/>
    <w:tmpl w:val="96D02E8A"/>
    <w:name w:val="Bullet 4"/>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627E48F7"/>
    <w:multiLevelType w:val="hybridMultilevel"/>
    <w:tmpl w:val="CF2EBA1E"/>
    <w:name w:val="Bullet 2"/>
    <w:lvl w:ilvl="0" w:tplc="23885D52">
      <w:start w:val="1"/>
      <w:numFmt w:val="bullet"/>
      <w:lvlText w:val=""/>
      <w:lvlJc w:val="left"/>
      <w:pPr>
        <w:ind w:left="720" w:hanging="360"/>
      </w:pPr>
      <w:rPr>
        <w:rFonts w:ascii="Wingdings" w:hAnsi="Wingdings" w:hint="default"/>
      </w:rPr>
    </w:lvl>
    <w:lvl w:ilvl="1" w:tplc="790AFAB6" w:tentative="1">
      <w:start w:val="1"/>
      <w:numFmt w:val="bullet"/>
      <w:lvlText w:val="o"/>
      <w:lvlJc w:val="left"/>
      <w:pPr>
        <w:ind w:left="1440" w:hanging="360"/>
      </w:pPr>
      <w:rPr>
        <w:rFonts w:ascii="Courier New" w:hAnsi="Courier New" w:cs="Courier New" w:hint="default"/>
      </w:rPr>
    </w:lvl>
    <w:lvl w:ilvl="2" w:tplc="A4DE7A1E" w:tentative="1">
      <w:start w:val="1"/>
      <w:numFmt w:val="bullet"/>
      <w:lvlText w:val=""/>
      <w:lvlJc w:val="left"/>
      <w:pPr>
        <w:ind w:left="2160" w:hanging="360"/>
      </w:pPr>
      <w:rPr>
        <w:rFonts w:ascii="Wingdings" w:hAnsi="Wingdings" w:hint="default"/>
      </w:rPr>
    </w:lvl>
    <w:lvl w:ilvl="3" w:tplc="31D89E96" w:tentative="1">
      <w:start w:val="1"/>
      <w:numFmt w:val="bullet"/>
      <w:lvlText w:val=""/>
      <w:lvlJc w:val="left"/>
      <w:pPr>
        <w:ind w:left="2880" w:hanging="360"/>
      </w:pPr>
      <w:rPr>
        <w:rFonts w:ascii="Symbol" w:hAnsi="Symbol" w:hint="default"/>
      </w:rPr>
    </w:lvl>
    <w:lvl w:ilvl="4" w:tplc="63D6935E" w:tentative="1">
      <w:start w:val="1"/>
      <w:numFmt w:val="bullet"/>
      <w:lvlText w:val="o"/>
      <w:lvlJc w:val="left"/>
      <w:pPr>
        <w:ind w:left="3600" w:hanging="360"/>
      </w:pPr>
      <w:rPr>
        <w:rFonts w:ascii="Courier New" w:hAnsi="Courier New" w:cs="Courier New" w:hint="default"/>
      </w:rPr>
    </w:lvl>
    <w:lvl w:ilvl="5" w:tplc="E6B40376" w:tentative="1">
      <w:start w:val="1"/>
      <w:numFmt w:val="bullet"/>
      <w:lvlText w:val=""/>
      <w:lvlJc w:val="left"/>
      <w:pPr>
        <w:ind w:left="4320" w:hanging="360"/>
      </w:pPr>
      <w:rPr>
        <w:rFonts w:ascii="Wingdings" w:hAnsi="Wingdings" w:hint="default"/>
      </w:rPr>
    </w:lvl>
    <w:lvl w:ilvl="6" w:tplc="0FD019EA" w:tentative="1">
      <w:start w:val="1"/>
      <w:numFmt w:val="bullet"/>
      <w:lvlText w:val=""/>
      <w:lvlJc w:val="left"/>
      <w:pPr>
        <w:ind w:left="5040" w:hanging="360"/>
      </w:pPr>
      <w:rPr>
        <w:rFonts w:ascii="Symbol" w:hAnsi="Symbol" w:hint="default"/>
      </w:rPr>
    </w:lvl>
    <w:lvl w:ilvl="7" w:tplc="715A031A" w:tentative="1">
      <w:start w:val="1"/>
      <w:numFmt w:val="bullet"/>
      <w:lvlText w:val="o"/>
      <w:lvlJc w:val="left"/>
      <w:pPr>
        <w:ind w:left="5760" w:hanging="360"/>
      </w:pPr>
      <w:rPr>
        <w:rFonts w:ascii="Courier New" w:hAnsi="Courier New" w:cs="Courier New" w:hint="default"/>
      </w:rPr>
    </w:lvl>
    <w:lvl w:ilvl="8" w:tplc="4FF01FFA" w:tentative="1">
      <w:start w:val="1"/>
      <w:numFmt w:val="bullet"/>
      <w:lvlText w:val=""/>
      <w:lvlJc w:val="left"/>
      <w:pPr>
        <w:ind w:left="6480" w:hanging="360"/>
      </w:pPr>
      <w:rPr>
        <w:rFonts w:ascii="Wingdings" w:hAnsi="Wingdings" w:hint="default"/>
      </w:rPr>
    </w:lvl>
  </w:abstractNum>
  <w:abstractNum w:abstractNumId="26" w15:restartNumberingAfterBreak="0">
    <w:nsid w:val="66C27E56"/>
    <w:multiLevelType w:val="hybridMultilevel"/>
    <w:tmpl w:val="945E4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F0A44"/>
    <w:multiLevelType w:val="hybridMultilevel"/>
    <w:tmpl w:val="5796AD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9C679F"/>
    <w:multiLevelType w:val="hybridMultilevel"/>
    <w:tmpl w:val="669E1BDE"/>
    <w:lvl w:ilvl="0" w:tplc="0409000B">
      <w:start w:val="1"/>
      <w:numFmt w:val="bullet"/>
      <w:lvlText w:val=""/>
      <w:lvlJc w:val="left"/>
      <w:pPr>
        <w:ind w:left="720" w:hanging="360"/>
      </w:pPr>
      <w:rPr>
        <w:rFonts w:ascii="Wingdings" w:hAnsi="Wingdings" w:hint="default"/>
      </w:rPr>
    </w:lvl>
    <w:lvl w:ilvl="1" w:tplc="6004DF5E">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D10CA"/>
    <w:multiLevelType w:val="multilevel"/>
    <w:tmpl w:val="AAB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64F65"/>
    <w:multiLevelType w:val="hybridMultilevel"/>
    <w:tmpl w:val="05B69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16920"/>
    <w:multiLevelType w:val="hybridMultilevel"/>
    <w:tmpl w:val="02D60CF4"/>
    <w:lvl w:ilvl="0" w:tplc="95F68092">
      <w:start w:val="1"/>
      <w:numFmt w:val="decimal"/>
      <w:lvlText w:val="%1."/>
      <w:lvlJc w:val="left"/>
      <w:pPr>
        <w:ind w:left="630" w:hanging="360"/>
      </w:pPr>
      <w:rPr>
        <w:rFonts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97B3E26"/>
    <w:multiLevelType w:val="multilevel"/>
    <w:tmpl w:val="5F76A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E31D4"/>
    <w:multiLevelType w:val="multilevel"/>
    <w:tmpl w:val="AD1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16cid:durableId="113328227">
    <w:abstractNumId w:val="34"/>
  </w:num>
  <w:num w:numId="2" w16cid:durableId="575865652">
    <w:abstractNumId w:val="21"/>
  </w:num>
  <w:num w:numId="3" w16cid:durableId="1078745635">
    <w:abstractNumId w:val="24"/>
  </w:num>
  <w:num w:numId="4" w16cid:durableId="1086224524">
    <w:abstractNumId w:val="6"/>
  </w:num>
  <w:num w:numId="5" w16cid:durableId="1337879781">
    <w:abstractNumId w:val="0"/>
  </w:num>
  <w:num w:numId="6" w16cid:durableId="1374421285">
    <w:abstractNumId w:val="14"/>
  </w:num>
  <w:num w:numId="7" w16cid:durableId="157356378">
    <w:abstractNumId w:val="1"/>
  </w:num>
  <w:num w:numId="8" w16cid:durableId="1410231124">
    <w:abstractNumId w:val="7"/>
  </w:num>
  <w:num w:numId="9" w16cid:durableId="235091811">
    <w:abstractNumId w:val="5"/>
  </w:num>
  <w:num w:numId="10" w16cid:durableId="972639709">
    <w:abstractNumId w:val="23"/>
  </w:num>
  <w:num w:numId="11" w16cid:durableId="699211459">
    <w:abstractNumId w:val="22"/>
  </w:num>
  <w:num w:numId="12" w16cid:durableId="1448550678">
    <w:abstractNumId w:val="4"/>
  </w:num>
  <w:num w:numId="13" w16cid:durableId="258291624">
    <w:abstractNumId w:val="2"/>
  </w:num>
  <w:num w:numId="14" w16cid:durableId="1579560118">
    <w:abstractNumId w:val="16"/>
  </w:num>
  <w:num w:numId="15" w16cid:durableId="2102526118">
    <w:abstractNumId w:val="11"/>
  </w:num>
  <w:num w:numId="16" w16cid:durableId="346450113">
    <w:abstractNumId w:val="19"/>
  </w:num>
  <w:num w:numId="17" w16cid:durableId="101339379">
    <w:abstractNumId w:val="32"/>
  </w:num>
  <w:num w:numId="18" w16cid:durableId="1015112449">
    <w:abstractNumId w:val="13"/>
  </w:num>
  <w:num w:numId="19" w16cid:durableId="1813328266">
    <w:abstractNumId w:val="28"/>
  </w:num>
  <w:num w:numId="20" w16cid:durableId="1924677295">
    <w:abstractNumId w:val="29"/>
  </w:num>
  <w:num w:numId="21" w16cid:durableId="65885067">
    <w:abstractNumId w:val="27"/>
  </w:num>
  <w:num w:numId="22" w16cid:durableId="1516766422">
    <w:abstractNumId w:val="20"/>
  </w:num>
  <w:num w:numId="23" w16cid:durableId="1389449247">
    <w:abstractNumId w:val="33"/>
  </w:num>
  <w:num w:numId="24" w16cid:durableId="1797988926">
    <w:abstractNumId w:val="9"/>
  </w:num>
  <w:num w:numId="25" w16cid:durableId="1590963823">
    <w:abstractNumId w:val="10"/>
  </w:num>
  <w:num w:numId="26" w16cid:durableId="1878273369">
    <w:abstractNumId w:val="12"/>
  </w:num>
  <w:num w:numId="27" w16cid:durableId="1721512904">
    <w:abstractNumId w:val="3"/>
  </w:num>
  <w:num w:numId="28" w16cid:durableId="1963463120">
    <w:abstractNumId w:val="17"/>
  </w:num>
  <w:num w:numId="29" w16cid:durableId="1195267532">
    <w:abstractNumId w:val="31"/>
  </w:num>
  <w:num w:numId="30" w16cid:durableId="1891189838">
    <w:abstractNumId w:val="15"/>
  </w:num>
  <w:num w:numId="31" w16cid:durableId="630861733">
    <w:abstractNumId w:val="18"/>
  </w:num>
  <w:num w:numId="32" w16cid:durableId="565646719">
    <w:abstractNumId w:val="30"/>
  </w:num>
  <w:num w:numId="33" w16cid:durableId="109420991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C08"/>
    <w:rsid w:val="000001EC"/>
    <w:rsid w:val="00000885"/>
    <w:rsid w:val="00001985"/>
    <w:rsid w:val="00004234"/>
    <w:rsid w:val="00004551"/>
    <w:rsid w:val="00004F46"/>
    <w:rsid w:val="00005974"/>
    <w:rsid w:val="00006538"/>
    <w:rsid w:val="000115F4"/>
    <w:rsid w:val="00014E17"/>
    <w:rsid w:val="00014EEF"/>
    <w:rsid w:val="000151A1"/>
    <w:rsid w:val="000158DF"/>
    <w:rsid w:val="00015C25"/>
    <w:rsid w:val="0002166B"/>
    <w:rsid w:val="00022C68"/>
    <w:rsid w:val="00023222"/>
    <w:rsid w:val="00023386"/>
    <w:rsid w:val="000270FD"/>
    <w:rsid w:val="000274CE"/>
    <w:rsid w:val="00030F84"/>
    <w:rsid w:val="00031106"/>
    <w:rsid w:val="000313E1"/>
    <w:rsid w:val="00032020"/>
    <w:rsid w:val="000364F4"/>
    <w:rsid w:val="00040B56"/>
    <w:rsid w:val="0004108C"/>
    <w:rsid w:val="00045503"/>
    <w:rsid w:val="00045D9A"/>
    <w:rsid w:val="00054FBD"/>
    <w:rsid w:val="000571B3"/>
    <w:rsid w:val="00060B4E"/>
    <w:rsid w:val="0006344E"/>
    <w:rsid w:val="00063895"/>
    <w:rsid w:val="0006608B"/>
    <w:rsid w:val="00072A2B"/>
    <w:rsid w:val="00073363"/>
    <w:rsid w:val="00074FBC"/>
    <w:rsid w:val="000761A2"/>
    <w:rsid w:val="00085B4B"/>
    <w:rsid w:val="0009226A"/>
    <w:rsid w:val="0009396A"/>
    <w:rsid w:val="00095260"/>
    <w:rsid w:val="00095B36"/>
    <w:rsid w:val="000A0916"/>
    <w:rsid w:val="000A1A97"/>
    <w:rsid w:val="000A23BB"/>
    <w:rsid w:val="000A3FD0"/>
    <w:rsid w:val="000A4C88"/>
    <w:rsid w:val="000A7317"/>
    <w:rsid w:val="000A74B9"/>
    <w:rsid w:val="000A7DEC"/>
    <w:rsid w:val="000B069A"/>
    <w:rsid w:val="000B16F8"/>
    <w:rsid w:val="000B3B88"/>
    <w:rsid w:val="000B6F49"/>
    <w:rsid w:val="000B7062"/>
    <w:rsid w:val="000C0B78"/>
    <w:rsid w:val="000C3E0C"/>
    <w:rsid w:val="000C71EF"/>
    <w:rsid w:val="000D5DBB"/>
    <w:rsid w:val="000E014B"/>
    <w:rsid w:val="000E4C5F"/>
    <w:rsid w:val="000E7724"/>
    <w:rsid w:val="000E777E"/>
    <w:rsid w:val="000F054B"/>
    <w:rsid w:val="000F0DB0"/>
    <w:rsid w:val="000F2BC5"/>
    <w:rsid w:val="000F35ED"/>
    <w:rsid w:val="000F51E6"/>
    <w:rsid w:val="000F60C3"/>
    <w:rsid w:val="001031CB"/>
    <w:rsid w:val="00106A17"/>
    <w:rsid w:val="00110458"/>
    <w:rsid w:val="00112CFB"/>
    <w:rsid w:val="00113588"/>
    <w:rsid w:val="001154D8"/>
    <w:rsid w:val="0011590D"/>
    <w:rsid w:val="00116DFB"/>
    <w:rsid w:val="00117F9C"/>
    <w:rsid w:val="00120A58"/>
    <w:rsid w:val="00121DFF"/>
    <w:rsid w:val="001253E3"/>
    <w:rsid w:val="001308F5"/>
    <w:rsid w:val="00131839"/>
    <w:rsid w:val="001329F7"/>
    <w:rsid w:val="0013381C"/>
    <w:rsid w:val="00133DF0"/>
    <w:rsid w:val="0013595A"/>
    <w:rsid w:val="00135C22"/>
    <w:rsid w:val="00137289"/>
    <w:rsid w:val="0014001A"/>
    <w:rsid w:val="00144B3F"/>
    <w:rsid w:val="00146ACF"/>
    <w:rsid w:val="00146C03"/>
    <w:rsid w:val="00147533"/>
    <w:rsid w:val="00150D78"/>
    <w:rsid w:val="001514BE"/>
    <w:rsid w:val="00152144"/>
    <w:rsid w:val="00153B0B"/>
    <w:rsid w:val="00153F5D"/>
    <w:rsid w:val="0015504A"/>
    <w:rsid w:val="0016086B"/>
    <w:rsid w:val="00161120"/>
    <w:rsid w:val="00162B66"/>
    <w:rsid w:val="001703AA"/>
    <w:rsid w:val="00172922"/>
    <w:rsid w:val="001751CD"/>
    <w:rsid w:val="00176CAA"/>
    <w:rsid w:val="00185E61"/>
    <w:rsid w:val="00187312"/>
    <w:rsid w:val="0019065C"/>
    <w:rsid w:val="001910ED"/>
    <w:rsid w:val="001923DE"/>
    <w:rsid w:val="00193935"/>
    <w:rsid w:val="00193EC0"/>
    <w:rsid w:val="00194FE2"/>
    <w:rsid w:val="001A22A1"/>
    <w:rsid w:val="001A3D50"/>
    <w:rsid w:val="001A6D6E"/>
    <w:rsid w:val="001A7024"/>
    <w:rsid w:val="001C1574"/>
    <w:rsid w:val="001C4682"/>
    <w:rsid w:val="001C5228"/>
    <w:rsid w:val="001C566D"/>
    <w:rsid w:val="001C633D"/>
    <w:rsid w:val="001D348F"/>
    <w:rsid w:val="001D41F4"/>
    <w:rsid w:val="001D5329"/>
    <w:rsid w:val="001E0694"/>
    <w:rsid w:val="001E0BDF"/>
    <w:rsid w:val="001E1D31"/>
    <w:rsid w:val="001E2A6D"/>
    <w:rsid w:val="001E364B"/>
    <w:rsid w:val="001E51E8"/>
    <w:rsid w:val="001E696C"/>
    <w:rsid w:val="001E6A56"/>
    <w:rsid w:val="001E7197"/>
    <w:rsid w:val="001E7C25"/>
    <w:rsid w:val="001E7FF2"/>
    <w:rsid w:val="001F27EA"/>
    <w:rsid w:val="001F2AB2"/>
    <w:rsid w:val="001F40BD"/>
    <w:rsid w:val="001F666B"/>
    <w:rsid w:val="001F739F"/>
    <w:rsid w:val="001F7E42"/>
    <w:rsid w:val="00205110"/>
    <w:rsid w:val="002067A1"/>
    <w:rsid w:val="00206C43"/>
    <w:rsid w:val="0021044B"/>
    <w:rsid w:val="00210D79"/>
    <w:rsid w:val="00211F3E"/>
    <w:rsid w:val="00214481"/>
    <w:rsid w:val="002158EC"/>
    <w:rsid w:val="00220BAB"/>
    <w:rsid w:val="00222243"/>
    <w:rsid w:val="00224B1D"/>
    <w:rsid w:val="00224B4B"/>
    <w:rsid w:val="00230FD3"/>
    <w:rsid w:val="0023132F"/>
    <w:rsid w:val="00232482"/>
    <w:rsid w:val="00233E8D"/>
    <w:rsid w:val="00236810"/>
    <w:rsid w:val="00236AF8"/>
    <w:rsid w:val="00241831"/>
    <w:rsid w:val="00242A32"/>
    <w:rsid w:val="00244F1B"/>
    <w:rsid w:val="00246496"/>
    <w:rsid w:val="00252187"/>
    <w:rsid w:val="00254F38"/>
    <w:rsid w:val="002607CF"/>
    <w:rsid w:val="0026187F"/>
    <w:rsid w:val="00262FCF"/>
    <w:rsid w:val="00265D3E"/>
    <w:rsid w:val="00266687"/>
    <w:rsid w:val="00267051"/>
    <w:rsid w:val="002679B4"/>
    <w:rsid w:val="002707B9"/>
    <w:rsid w:val="00271D96"/>
    <w:rsid w:val="00272010"/>
    <w:rsid w:val="00273A46"/>
    <w:rsid w:val="00275983"/>
    <w:rsid w:val="00277377"/>
    <w:rsid w:val="002809D0"/>
    <w:rsid w:val="00283E4B"/>
    <w:rsid w:val="00285448"/>
    <w:rsid w:val="002876F7"/>
    <w:rsid w:val="00290C70"/>
    <w:rsid w:val="00291603"/>
    <w:rsid w:val="002978B7"/>
    <w:rsid w:val="002A1BE1"/>
    <w:rsid w:val="002A4B66"/>
    <w:rsid w:val="002A5847"/>
    <w:rsid w:val="002A6002"/>
    <w:rsid w:val="002B0D68"/>
    <w:rsid w:val="002B1C9F"/>
    <w:rsid w:val="002B7405"/>
    <w:rsid w:val="002C362C"/>
    <w:rsid w:val="002C4140"/>
    <w:rsid w:val="002C43A1"/>
    <w:rsid w:val="002C4789"/>
    <w:rsid w:val="002C7640"/>
    <w:rsid w:val="002C765E"/>
    <w:rsid w:val="002D2F73"/>
    <w:rsid w:val="002D3B01"/>
    <w:rsid w:val="002D656D"/>
    <w:rsid w:val="002E0648"/>
    <w:rsid w:val="002E3640"/>
    <w:rsid w:val="002E5722"/>
    <w:rsid w:val="002E782A"/>
    <w:rsid w:val="002F0BC0"/>
    <w:rsid w:val="002F4B6D"/>
    <w:rsid w:val="002F54F5"/>
    <w:rsid w:val="002F63B6"/>
    <w:rsid w:val="002F72A1"/>
    <w:rsid w:val="003012C8"/>
    <w:rsid w:val="00301812"/>
    <w:rsid w:val="003026F7"/>
    <w:rsid w:val="0031088A"/>
    <w:rsid w:val="003113BA"/>
    <w:rsid w:val="00311B75"/>
    <w:rsid w:val="00314A26"/>
    <w:rsid w:val="00316500"/>
    <w:rsid w:val="0031757E"/>
    <w:rsid w:val="0032079F"/>
    <w:rsid w:val="003214D3"/>
    <w:rsid w:val="00321A58"/>
    <w:rsid w:val="00322F36"/>
    <w:rsid w:val="00334125"/>
    <w:rsid w:val="00337128"/>
    <w:rsid w:val="003407BB"/>
    <w:rsid w:val="00341E43"/>
    <w:rsid w:val="00344368"/>
    <w:rsid w:val="003444AD"/>
    <w:rsid w:val="003509D2"/>
    <w:rsid w:val="00351A31"/>
    <w:rsid w:val="003528DB"/>
    <w:rsid w:val="00353879"/>
    <w:rsid w:val="00363447"/>
    <w:rsid w:val="003669AD"/>
    <w:rsid w:val="003719E7"/>
    <w:rsid w:val="00375538"/>
    <w:rsid w:val="00375C08"/>
    <w:rsid w:val="0037686B"/>
    <w:rsid w:val="00380686"/>
    <w:rsid w:val="00380EEF"/>
    <w:rsid w:val="00382A3D"/>
    <w:rsid w:val="00383CA3"/>
    <w:rsid w:val="00386DC3"/>
    <w:rsid w:val="00387C48"/>
    <w:rsid w:val="0039213A"/>
    <w:rsid w:val="003936F2"/>
    <w:rsid w:val="00394D48"/>
    <w:rsid w:val="00397AD6"/>
    <w:rsid w:val="003A01E3"/>
    <w:rsid w:val="003A1999"/>
    <w:rsid w:val="003A2870"/>
    <w:rsid w:val="003A4894"/>
    <w:rsid w:val="003A5693"/>
    <w:rsid w:val="003A579B"/>
    <w:rsid w:val="003A59ED"/>
    <w:rsid w:val="003A600B"/>
    <w:rsid w:val="003A6E31"/>
    <w:rsid w:val="003A7503"/>
    <w:rsid w:val="003B1F4D"/>
    <w:rsid w:val="003B3BCE"/>
    <w:rsid w:val="003B4DDB"/>
    <w:rsid w:val="003B5694"/>
    <w:rsid w:val="003B5B40"/>
    <w:rsid w:val="003B7085"/>
    <w:rsid w:val="003B7529"/>
    <w:rsid w:val="003C6659"/>
    <w:rsid w:val="003D25BC"/>
    <w:rsid w:val="003D3157"/>
    <w:rsid w:val="003D3176"/>
    <w:rsid w:val="003D5FC2"/>
    <w:rsid w:val="003E1149"/>
    <w:rsid w:val="003E1388"/>
    <w:rsid w:val="003E2C86"/>
    <w:rsid w:val="003E6015"/>
    <w:rsid w:val="003E6184"/>
    <w:rsid w:val="003E64B5"/>
    <w:rsid w:val="003F2947"/>
    <w:rsid w:val="003F32EA"/>
    <w:rsid w:val="003F3A38"/>
    <w:rsid w:val="003F40AF"/>
    <w:rsid w:val="003F42BE"/>
    <w:rsid w:val="003F785A"/>
    <w:rsid w:val="00400C2F"/>
    <w:rsid w:val="004033DE"/>
    <w:rsid w:val="0040613B"/>
    <w:rsid w:val="00412C41"/>
    <w:rsid w:val="00412E7F"/>
    <w:rsid w:val="00415450"/>
    <w:rsid w:val="00416DE6"/>
    <w:rsid w:val="00416FAC"/>
    <w:rsid w:val="0041778F"/>
    <w:rsid w:val="004201A8"/>
    <w:rsid w:val="00422C1C"/>
    <w:rsid w:val="00426605"/>
    <w:rsid w:val="004270BD"/>
    <w:rsid w:val="00432D57"/>
    <w:rsid w:val="00433266"/>
    <w:rsid w:val="00433760"/>
    <w:rsid w:val="00434499"/>
    <w:rsid w:val="00434506"/>
    <w:rsid w:val="004353AE"/>
    <w:rsid w:val="0043548C"/>
    <w:rsid w:val="004354EF"/>
    <w:rsid w:val="004357B8"/>
    <w:rsid w:val="0043787E"/>
    <w:rsid w:val="00440A69"/>
    <w:rsid w:val="00442057"/>
    <w:rsid w:val="00442EE9"/>
    <w:rsid w:val="00443631"/>
    <w:rsid w:val="00445407"/>
    <w:rsid w:val="00447539"/>
    <w:rsid w:val="00447E1B"/>
    <w:rsid w:val="00455702"/>
    <w:rsid w:val="00455E06"/>
    <w:rsid w:val="0045669B"/>
    <w:rsid w:val="00456BB9"/>
    <w:rsid w:val="0045702F"/>
    <w:rsid w:val="00457309"/>
    <w:rsid w:val="00460D53"/>
    <w:rsid w:val="004612C1"/>
    <w:rsid w:val="00463571"/>
    <w:rsid w:val="00463876"/>
    <w:rsid w:val="004649C6"/>
    <w:rsid w:val="00464D48"/>
    <w:rsid w:val="00467D5A"/>
    <w:rsid w:val="00470DF5"/>
    <w:rsid w:val="00471E55"/>
    <w:rsid w:val="004720B7"/>
    <w:rsid w:val="0047264D"/>
    <w:rsid w:val="00473C8B"/>
    <w:rsid w:val="00474A1F"/>
    <w:rsid w:val="00474BAE"/>
    <w:rsid w:val="004753C6"/>
    <w:rsid w:val="004763C7"/>
    <w:rsid w:val="0047663E"/>
    <w:rsid w:val="00476DE5"/>
    <w:rsid w:val="00480EDE"/>
    <w:rsid w:val="00481004"/>
    <w:rsid w:val="00482AD1"/>
    <w:rsid w:val="00483637"/>
    <w:rsid w:val="00484C75"/>
    <w:rsid w:val="00486B93"/>
    <w:rsid w:val="00487121"/>
    <w:rsid w:val="0048712D"/>
    <w:rsid w:val="0049232A"/>
    <w:rsid w:val="00492421"/>
    <w:rsid w:val="00492CA4"/>
    <w:rsid w:val="004930D5"/>
    <w:rsid w:val="00493D77"/>
    <w:rsid w:val="004961AB"/>
    <w:rsid w:val="00496C4E"/>
    <w:rsid w:val="00497CAA"/>
    <w:rsid w:val="004A026D"/>
    <w:rsid w:val="004A0922"/>
    <w:rsid w:val="004A2766"/>
    <w:rsid w:val="004A2EA7"/>
    <w:rsid w:val="004A5022"/>
    <w:rsid w:val="004A5396"/>
    <w:rsid w:val="004A7A1A"/>
    <w:rsid w:val="004A7EBE"/>
    <w:rsid w:val="004B2983"/>
    <w:rsid w:val="004B2E59"/>
    <w:rsid w:val="004B4D79"/>
    <w:rsid w:val="004B7F2C"/>
    <w:rsid w:val="004C0D57"/>
    <w:rsid w:val="004C40C3"/>
    <w:rsid w:val="004C559A"/>
    <w:rsid w:val="004C70FA"/>
    <w:rsid w:val="004D1C96"/>
    <w:rsid w:val="004D2A97"/>
    <w:rsid w:val="004D681D"/>
    <w:rsid w:val="004D6CFC"/>
    <w:rsid w:val="004E0C12"/>
    <w:rsid w:val="004E3564"/>
    <w:rsid w:val="004E640E"/>
    <w:rsid w:val="004F24D2"/>
    <w:rsid w:val="004F311D"/>
    <w:rsid w:val="004F364E"/>
    <w:rsid w:val="004F40B4"/>
    <w:rsid w:val="004F4D6E"/>
    <w:rsid w:val="004F4D91"/>
    <w:rsid w:val="00503876"/>
    <w:rsid w:val="00503FEC"/>
    <w:rsid w:val="00505359"/>
    <w:rsid w:val="00510073"/>
    <w:rsid w:val="00510AA6"/>
    <w:rsid w:val="00510ABB"/>
    <w:rsid w:val="00512439"/>
    <w:rsid w:val="00512E8C"/>
    <w:rsid w:val="005130AC"/>
    <w:rsid w:val="005214F0"/>
    <w:rsid w:val="005226CC"/>
    <w:rsid w:val="00524594"/>
    <w:rsid w:val="00524B7E"/>
    <w:rsid w:val="00526862"/>
    <w:rsid w:val="00527623"/>
    <w:rsid w:val="0053003A"/>
    <w:rsid w:val="005301E7"/>
    <w:rsid w:val="005302DA"/>
    <w:rsid w:val="005309B3"/>
    <w:rsid w:val="00532274"/>
    <w:rsid w:val="00532459"/>
    <w:rsid w:val="00532A14"/>
    <w:rsid w:val="00535421"/>
    <w:rsid w:val="005378C5"/>
    <w:rsid w:val="00542249"/>
    <w:rsid w:val="00542392"/>
    <w:rsid w:val="00544FDE"/>
    <w:rsid w:val="00546396"/>
    <w:rsid w:val="00546F5A"/>
    <w:rsid w:val="00551F27"/>
    <w:rsid w:val="00554656"/>
    <w:rsid w:val="0055531A"/>
    <w:rsid w:val="00557B6B"/>
    <w:rsid w:val="00562DE6"/>
    <w:rsid w:val="00563700"/>
    <w:rsid w:val="0056432F"/>
    <w:rsid w:val="00570682"/>
    <w:rsid w:val="005715BA"/>
    <w:rsid w:val="00572B52"/>
    <w:rsid w:val="00574FB8"/>
    <w:rsid w:val="005816C9"/>
    <w:rsid w:val="005817D6"/>
    <w:rsid w:val="00581ED7"/>
    <w:rsid w:val="005847F9"/>
    <w:rsid w:val="0059043F"/>
    <w:rsid w:val="005946EE"/>
    <w:rsid w:val="00594762"/>
    <w:rsid w:val="005977D5"/>
    <w:rsid w:val="005979B8"/>
    <w:rsid w:val="005979FB"/>
    <w:rsid w:val="005A019D"/>
    <w:rsid w:val="005A0F6F"/>
    <w:rsid w:val="005A1986"/>
    <w:rsid w:val="005A73F2"/>
    <w:rsid w:val="005B03F7"/>
    <w:rsid w:val="005B10CC"/>
    <w:rsid w:val="005B33BB"/>
    <w:rsid w:val="005B6607"/>
    <w:rsid w:val="005B7B9E"/>
    <w:rsid w:val="005C012A"/>
    <w:rsid w:val="005C1AB1"/>
    <w:rsid w:val="005C2B88"/>
    <w:rsid w:val="005D139A"/>
    <w:rsid w:val="005D56C2"/>
    <w:rsid w:val="005E07A6"/>
    <w:rsid w:val="005E17E5"/>
    <w:rsid w:val="005E54EB"/>
    <w:rsid w:val="005F0E8C"/>
    <w:rsid w:val="005F1DEC"/>
    <w:rsid w:val="005F37CB"/>
    <w:rsid w:val="005F3DA1"/>
    <w:rsid w:val="005F59D5"/>
    <w:rsid w:val="00602495"/>
    <w:rsid w:val="00602AF5"/>
    <w:rsid w:val="00604AA5"/>
    <w:rsid w:val="0060748C"/>
    <w:rsid w:val="006118B5"/>
    <w:rsid w:val="0061351A"/>
    <w:rsid w:val="00614DEC"/>
    <w:rsid w:val="00620447"/>
    <w:rsid w:val="0062293C"/>
    <w:rsid w:val="00624E6D"/>
    <w:rsid w:val="006252A2"/>
    <w:rsid w:val="00630CFE"/>
    <w:rsid w:val="0063285B"/>
    <w:rsid w:val="00632CCA"/>
    <w:rsid w:val="006333EE"/>
    <w:rsid w:val="00633E68"/>
    <w:rsid w:val="00636C87"/>
    <w:rsid w:val="006411A9"/>
    <w:rsid w:val="006446A4"/>
    <w:rsid w:val="00646320"/>
    <w:rsid w:val="00646601"/>
    <w:rsid w:val="00647863"/>
    <w:rsid w:val="00650BE7"/>
    <w:rsid w:val="006533FF"/>
    <w:rsid w:val="0065633F"/>
    <w:rsid w:val="006565AE"/>
    <w:rsid w:val="0065782B"/>
    <w:rsid w:val="00657A94"/>
    <w:rsid w:val="00661045"/>
    <w:rsid w:val="0066206D"/>
    <w:rsid w:val="006635D7"/>
    <w:rsid w:val="00665813"/>
    <w:rsid w:val="00666EED"/>
    <w:rsid w:val="006671BF"/>
    <w:rsid w:val="0067022E"/>
    <w:rsid w:val="006704E4"/>
    <w:rsid w:val="00671AAB"/>
    <w:rsid w:val="00671CD0"/>
    <w:rsid w:val="00672DBF"/>
    <w:rsid w:val="00673040"/>
    <w:rsid w:val="006735D9"/>
    <w:rsid w:val="00674888"/>
    <w:rsid w:val="006805F2"/>
    <w:rsid w:val="00681BCD"/>
    <w:rsid w:val="00682368"/>
    <w:rsid w:val="0068329C"/>
    <w:rsid w:val="006850F4"/>
    <w:rsid w:val="00686D9A"/>
    <w:rsid w:val="0069052D"/>
    <w:rsid w:val="006920AB"/>
    <w:rsid w:val="006924EE"/>
    <w:rsid w:val="00692AB6"/>
    <w:rsid w:val="0069413A"/>
    <w:rsid w:val="006965C3"/>
    <w:rsid w:val="00696A60"/>
    <w:rsid w:val="006979E3"/>
    <w:rsid w:val="006A0487"/>
    <w:rsid w:val="006A201E"/>
    <w:rsid w:val="006A4174"/>
    <w:rsid w:val="006A7188"/>
    <w:rsid w:val="006A768B"/>
    <w:rsid w:val="006B1187"/>
    <w:rsid w:val="006B2C50"/>
    <w:rsid w:val="006B3240"/>
    <w:rsid w:val="006B39EE"/>
    <w:rsid w:val="006B3CDC"/>
    <w:rsid w:val="006B4A87"/>
    <w:rsid w:val="006B60EF"/>
    <w:rsid w:val="006B631F"/>
    <w:rsid w:val="006B6778"/>
    <w:rsid w:val="006B7526"/>
    <w:rsid w:val="006C0F39"/>
    <w:rsid w:val="006C36A2"/>
    <w:rsid w:val="006C6D19"/>
    <w:rsid w:val="006D0CE6"/>
    <w:rsid w:val="006D1325"/>
    <w:rsid w:val="006D1AAA"/>
    <w:rsid w:val="006D4A3C"/>
    <w:rsid w:val="006D6D75"/>
    <w:rsid w:val="006E1137"/>
    <w:rsid w:val="006E2F10"/>
    <w:rsid w:val="006E69A1"/>
    <w:rsid w:val="006E7914"/>
    <w:rsid w:val="006E7A3D"/>
    <w:rsid w:val="006F0093"/>
    <w:rsid w:val="006F158C"/>
    <w:rsid w:val="006F2454"/>
    <w:rsid w:val="006F2D80"/>
    <w:rsid w:val="006F3FEA"/>
    <w:rsid w:val="006F49E6"/>
    <w:rsid w:val="006F72CA"/>
    <w:rsid w:val="007001FF"/>
    <w:rsid w:val="0070219B"/>
    <w:rsid w:val="007039F8"/>
    <w:rsid w:val="00706AFE"/>
    <w:rsid w:val="00710215"/>
    <w:rsid w:val="00710E3F"/>
    <w:rsid w:val="00713957"/>
    <w:rsid w:val="00714691"/>
    <w:rsid w:val="007153BB"/>
    <w:rsid w:val="00717C52"/>
    <w:rsid w:val="007212FE"/>
    <w:rsid w:val="00724277"/>
    <w:rsid w:val="00731F1B"/>
    <w:rsid w:val="00733188"/>
    <w:rsid w:val="00736919"/>
    <w:rsid w:val="007373B8"/>
    <w:rsid w:val="00740813"/>
    <w:rsid w:val="00744EE1"/>
    <w:rsid w:val="00745DB5"/>
    <w:rsid w:val="0074639F"/>
    <w:rsid w:val="00751C0B"/>
    <w:rsid w:val="007535C7"/>
    <w:rsid w:val="0075428B"/>
    <w:rsid w:val="0075459F"/>
    <w:rsid w:val="00754638"/>
    <w:rsid w:val="00755B41"/>
    <w:rsid w:val="00755C3A"/>
    <w:rsid w:val="00757F1B"/>
    <w:rsid w:val="007609BD"/>
    <w:rsid w:val="007635E4"/>
    <w:rsid w:val="00763CF7"/>
    <w:rsid w:val="00764650"/>
    <w:rsid w:val="007668A1"/>
    <w:rsid w:val="00766D78"/>
    <w:rsid w:val="007674A9"/>
    <w:rsid w:val="00770C08"/>
    <w:rsid w:val="0077485B"/>
    <w:rsid w:val="00775C27"/>
    <w:rsid w:val="00775EE1"/>
    <w:rsid w:val="00776056"/>
    <w:rsid w:val="007779A8"/>
    <w:rsid w:val="00780AC8"/>
    <w:rsid w:val="00782D7E"/>
    <w:rsid w:val="00783A09"/>
    <w:rsid w:val="00783EBD"/>
    <w:rsid w:val="007844E6"/>
    <w:rsid w:val="00784B9D"/>
    <w:rsid w:val="00784C8F"/>
    <w:rsid w:val="00786254"/>
    <w:rsid w:val="0078668E"/>
    <w:rsid w:val="007870F5"/>
    <w:rsid w:val="007921B2"/>
    <w:rsid w:val="00793851"/>
    <w:rsid w:val="00793891"/>
    <w:rsid w:val="007A06FC"/>
    <w:rsid w:val="007A107C"/>
    <w:rsid w:val="007A24E2"/>
    <w:rsid w:val="007A3157"/>
    <w:rsid w:val="007A35B0"/>
    <w:rsid w:val="007A3962"/>
    <w:rsid w:val="007A558C"/>
    <w:rsid w:val="007A72F0"/>
    <w:rsid w:val="007B0E69"/>
    <w:rsid w:val="007B2236"/>
    <w:rsid w:val="007B49CE"/>
    <w:rsid w:val="007C1561"/>
    <w:rsid w:val="007C1EE6"/>
    <w:rsid w:val="007C22A3"/>
    <w:rsid w:val="007C36C7"/>
    <w:rsid w:val="007C5426"/>
    <w:rsid w:val="007D09F8"/>
    <w:rsid w:val="007D2991"/>
    <w:rsid w:val="007D2F4C"/>
    <w:rsid w:val="007D303F"/>
    <w:rsid w:val="007D3746"/>
    <w:rsid w:val="007D7AD7"/>
    <w:rsid w:val="007E2315"/>
    <w:rsid w:val="007E6D9E"/>
    <w:rsid w:val="007F2F32"/>
    <w:rsid w:val="007F2FC1"/>
    <w:rsid w:val="007F47A4"/>
    <w:rsid w:val="007F4CD2"/>
    <w:rsid w:val="007F790B"/>
    <w:rsid w:val="008030BF"/>
    <w:rsid w:val="00803767"/>
    <w:rsid w:val="00803B85"/>
    <w:rsid w:val="00804D30"/>
    <w:rsid w:val="00805443"/>
    <w:rsid w:val="00805816"/>
    <w:rsid w:val="00813A0C"/>
    <w:rsid w:val="0081426D"/>
    <w:rsid w:val="00815C40"/>
    <w:rsid w:val="00815ED0"/>
    <w:rsid w:val="0081621B"/>
    <w:rsid w:val="008169E7"/>
    <w:rsid w:val="00824FE2"/>
    <w:rsid w:val="0082578A"/>
    <w:rsid w:val="00827149"/>
    <w:rsid w:val="00830570"/>
    <w:rsid w:val="00830A6D"/>
    <w:rsid w:val="00831A82"/>
    <w:rsid w:val="00831BD9"/>
    <w:rsid w:val="00833CF8"/>
    <w:rsid w:val="00834D4D"/>
    <w:rsid w:val="00837F72"/>
    <w:rsid w:val="00840278"/>
    <w:rsid w:val="008417E5"/>
    <w:rsid w:val="00841933"/>
    <w:rsid w:val="00842D8F"/>
    <w:rsid w:val="00843674"/>
    <w:rsid w:val="00843A46"/>
    <w:rsid w:val="008441BF"/>
    <w:rsid w:val="00850B81"/>
    <w:rsid w:val="00852CDB"/>
    <w:rsid w:val="00855583"/>
    <w:rsid w:val="00856973"/>
    <w:rsid w:val="00861098"/>
    <w:rsid w:val="00862B2E"/>
    <w:rsid w:val="00864B71"/>
    <w:rsid w:val="00870812"/>
    <w:rsid w:val="00872DFB"/>
    <w:rsid w:val="0087524B"/>
    <w:rsid w:val="008754A2"/>
    <w:rsid w:val="00875C83"/>
    <w:rsid w:val="008760DF"/>
    <w:rsid w:val="0088022E"/>
    <w:rsid w:val="008812A1"/>
    <w:rsid w:val="00885343"/>
    <w:rsid w:val="00887270"/>
    <w:rsid w:val="00887777"/>
    <w:rsid w:val="00892DE9"/>
    <w:rsid w:val="00895B40"/>
    <w:rsid w:val="00897196"/>
    <w:rsid w:val="008A00AF"/>
    <w:rsid w:val="008A35FB"/>
    <w:rsid w:val="008B63FD"/>
    <w:rsid w:val="008B64EC"/>
    <w:rsid w:val="008C2E33"/>
    <w:rsid w:val="008C3886"/>
    <w:rsid w:val="008C42B3"/>
    <w:rsid w:val="008C63D5"/>
    <w:rsid w:val="008C6655"/>
    <w:rsid w:val="008C68FD"/>
    <w:rsid w:val="008C6A3D"/>
    <w:rsid w:val="008C6E4E"/>
    <w:rsid w:val="008D101C"/>
    <w:rsid w:val="008D164C"/>
    <w:rsid w:val="008D1FDE"/>
    <w:rsid w:val="008D3005"/>
    <w:rsid w:val="008D31F2"/>
    <w:rsid w:val="008D449D"/>
    <w:rsid w:val="008D5B7E"/>
    <w:rsid w:val="008E34AE"/>
    <w:rsid w:val="008E4D23"/>
    <w:rsid w:val="008E65AF"/>
    <w:rsid w:val="008F26FA"/>
    <w:rsid w:val="008F3C4E"/>
    <w:rsid w:val="008F4F06"/>
    <w:rsid w:val="008F735A"/>
    <w:rsid w:val="008F746D"/>
    <w:rsid w:val="008F77C1"/>
    <w:rsid w:val="00901555"/>
    <w:rsid w:val="00901B33"/>
    <w:rsid w:val="00902E42"/>
    <w:rsid w:val="00904C98"/>
    <w:rsid w:val="009056AB"/>
    <w:rsid w:val="009062B1"/>
    <w:rsid w:val="0090670C"/>
    <w:rsid w:val="009070B7"/>
    <w:rsid w:val="00913773"/>
    <w:rsid w:val="00913C15"/>
    <w:rsid w:val="0091500A"/>
    <w:rsid w:val="0091678C"/>
    <w:rsid w:val="00917D07"/>
    <w:rsid w:val="00917F80"/>
    <w:rsid w:val="00924686"/>
    <w:rsid w:val="00927F95"/>
    <w:rsid w:val="00931D60"/>
    <w:rsid w:val="00932728"/>
    <w:rsid w:val="00932BAC"/>
    <w:rsid w:val="0093420D"/>
    <w:rsid w:val="0093459B"/>
    <w:rsid w:val="00936187"/>
    <w:rsid w:val="0094013F"/>
    <w:rsid w:val="009406DC"/>
    <w:rsid w:val="009414B7"/>
    <w:rsid w:val="00941AE8"/>
    <w:rsid w:val="00945622"/>
    <w:rsid w:val="00951989"/>
    <w:rsid w:val="00953F04"/>
    <w:rsid w:val="00954122"/>
    <w:rsid w:val="00954B50"/>
    <w:rsid w:val="009639C3"/>
    <w:rsid w:val="00965356"/>
    <w:rsid w:val="00972F51"/>
    <w:rsid w:val="00973069"/>
    <w:rsid w:val="009733A0"/>
    <w:rsid w:val="009739A6"/>
    <w:rsid w:val="009740C4"/>
    <w:rsid w:val="0097414C"/>
    <w:rsid w:val="0097500C"/>
    <w:rsid w:val="00975F65"/>
    <w:rsid w:val="0097632E"/>
    <w:rsid w:val="00977793"/>
    <w:rsid w:val="00980C9B"/>
    <w:rsid w:val="00981F00"/>
    <w:rsid w:val="00990D57"/>
    <w:rsid w:val="009917EE"/>
    <w:rsid w:val="00991A18"/>
    <w:rsid w:val="00993BDA"/>
    <w:rsid w:val="00993BFF"/>
    <w:rsid w:val="009979D7"/>
    <w:rsid w:val="009A0FC2"/>
    <w:rsid w:val="009A3A52"/>
    <w:rsid w:val="009B273F"/>
    <w:rsid w:val="009B2D95"/>
    <w:rsid w:val="009B38E1"/>
    <w:rsid w:val="009B3FC9"/>
    <w:rsid w:val="009C04FF"/>
    <w:rsid w:val="009C2250"/>
    <w:rsid w:val="009C2F61"/>
    <w:rsid w:val="009C3015"/>
    <w:rsid w:val="009C3A26"/>
    <w:rsid w:val="009C3E19"/>
    <w:rsid w:val="009C3E37"/>
    <w:rsid w:val="009C4836"/>
    <w:rsid w:val="009C4A5F"/>
    <w:rsid w:val="009C4C6C"/>
    <w:rsid w:val="009C4E65"/>
    <w:rsid w:val="009C5A1F"/>
    <w:rsid w:val="009C5F6C"/>
    <w:rsid w:val="009C60E9"/>
    <w:rsid w:val="009C6524"/>
    <w:rsid w:val="009C7CAD"/>
    <w:rsid w:val="009D1B29"/>
    <w:rsid w:val="009D2732"/>
    <w:rsid w:val="009D5C9E"/>
    <w:rsid w:val="009E13D4"/>
    <w:rsid w:val="009E300B"/>
    <w:rsid w:val="009E3B31"/>
    <w:rsid w:val="009E62CA"/>
    <w:rsid w:val="009F0080"/>
    <w:rsid w:val="009F02D8"/>
    <w:rsid w:val="009F0472"/>
    <w:rsid w:val="009F4956"/>
    <w:rsid w:val="009F5B7E"/>
    <w:rsid w:val="009F7B59"/>
    <w:rsid w:val="00A007BD"/>
    <w:rsid w:val="00A00C07"/>
    <w:rsid w:val="00A023D0"/>
    <w:rsid w:val="00A02AD9"/>
    <w:rsid w:val="00A05533"/>
    <w:rsid w:val="00A05AE0"/>
    <w:rsid w:val="00A12516"/>
    <w:rsid w:val="00A13EA6"/>
    <w:rsid w:val="00A14C24"/>
    <w:rsid w:val="00A15590"/>
    <w:rsid w:val="00A16720"/>
    <w:rsid w:val="00A17CDA"/>
    <w:rsid w:val="00A21332"/>
    <w:rsid w:val="00A22D64"/>
    <w:rsid w:val="00A232E5"/>
    <w:rsid w:val="00A268AC"/>
    <w:rsid w:val="00A27D72"/>
    <w:rsid w:val="00A30EF8"/>
    <w:rsid w:val="00A3303B"/>
    <w:rsid w:val="00A33F8B"/>
    <w:rsid w:val="00A359A6"/>
    <w:rsid w:val="00A426AA"/>
    <w:rsid w:val="00A44062"/>
    <w:rsid w:val="00A44A0B"/>
    <w:rsid w:val="00A44B5B"/>
    <w:rsid w:val="00A47DE0"/>
    <w:rsid w:val="00A50134"/>
    <w:rsid w:val="00A511D6"/>
    <w:rsid w:val="00A519BC"/>
    <w:rsid w:val="00A5258B"/>
    <w:rsid w:val="00A53C47"/>
    <w:rsid w:val="00A53C53"/>
    <w:rsid w:val="00A53EBE"/>
    <w:rsid w:val="00A56B21"/>
    <w:rsid w:val="00A602E4"/>
    <w:rsid w:val="00A61837"/>
    <w:rsid w:val="00A6353D"/>
    <w:rsid w:val="00A645B4"/>
    <w:rsid w:val="00A659EF"/>
    <w:rsid w:val="00A65DAF"/>
    <w:rsid w:val="00A71C76"/>
    <w:rsid w:val="00A76896"/>
    <w:rsid w:val="00A76962"/>
    <w:rsid w:val="00A7760A"/>
    <w:rsid w:val="00A801A9"/>
    <w:rsid w:val="00A810BF"/>
    <w:rsid w:val="00A8186E"/>
    <w:rsid w:val="00A8194E"/>
    <w:rsid w:val="00A82F21"/>
    <w:rsid w:val="00A833BB"/>
    <w:rsid w:val="00A84EFE"/>
    <w:rsid w:val="00A850A9"/>
    <w:rsid w:val="00A85232"/>
    <w:rsid w:val="00A90C8A"/>
    <w:rsid w:val="00A915BE"/>
    <w:rsid w:val="00A924F6"/>
    <w:rsid w:val="00A93067"/>
    <w:rsid w:val="00A93535"/>
    <w:rsid w:val="00A93933"/>
    <w:rsid w:val="00A93CA9"/>
    <w:rsid w:val="00A95559"/>
    <w:rsid w:val="00A959C1"/>
    <w:rsid w:val="00A965CF"/>
    <w:rsid w:val="00A978CB"/>
    <w:rsid w:val="00A97A58"/>
    <w:rsid w:val="00AA1624"/>
    <w:rsid w:val="00AA293D"/>
    <w:rsid w:val="00AA4E2D"/>
    <w:rsid w:val="00AA502B"/>
    <w:rsid w:val="00AA5237"/>
    <w:rsid w:val="00AA54F7"/>
    <w:rsid w:val="00AA6410"/>
    <w:rsid w:val="00AA7CD8"/>
    <w:rsid w:val="00AB58DA"/>
    <w:rsid w:val="00AB5B77"/>
    <w:rsid w:val="00AB5BD1"/>
    <w:rsid w:val="00AB600B"/>
    <w:rsid w:val="00AB6F46"/>
    <w:rsid w:val="00AC1134"/>
    <w:rsid w:val="00AC538E"/>
    <w:rsid w:val="00AC6916"/>
    <w:rsid w:val="00AC6A0E"/>
    <w:rsid w:val="00AC6D3A"/>
    <w:rsid w:val="00AC72D4"/>
    <w:rsid w:val="00AD01BA"/>
    <w:rsid w:val="00AD063C"/>
    <w:rsid w:val="00AD0A51"/>
    <w:rsid w:val="00AD1253"/>
    <w:rsid w:val="00AD5AC9"/>
    <w:rsid w:val="00AE22A4"/>
    <w:rsid w:val="00AE32BE"/>
    <w:rsid w:val="00AE784D"/>
    <w:rsid w:val="00AE7D83"/>
    <w:rsid w:val="00AF225C"/>
    <w:rsid w:val="00AF24C5"/>
    <w:rsid w:val="00AF36D8"/>
    <w:rsid w:val="00AF49CC"/>
    <w:rsid w:val="00AF69AA"/>
    <w:rsid w:val="00B00966"/>
    <w:rsid w:val="00B00FED"/>
    <w:rsid w:val="00B020C2"/>
    <w:rsid w:val="00B039E4"/>
    <w:rsid w:val="00B0593A"/>
    <w:rsid w:val="00B062C1"/>
    <w:rsid w:val="00B07DCF"/>
    <w:rsid w:val="00B118B9"/>
    <w:rsid w:val="00B155ED"/>
    <w:rsid w:val="00B175C7"/>
    <w:rsid w:val="00B206C4"/>
    <w:rsid w:val="00B2689B"/>
    <w:rsid w:val="00B302EE"/>
    <w:rsid w:val="00B304EB"/>
    <w:rsid w:val="00B33886"/>
    <w:rsid w:val="00B36826"/>
    <w:rsid w:val="00B4161C"/>
    <w:rsid w:val="00B45037"/>
    <w:rsid w:val="00B46D5D"/>
    <w:rsid w:val="00B507E3"/>
    <w:rsid w:val="00B51796"/>
    <w:rsid w:val="00B517B0"/>
    <w:rsid w:val="00B51DFB"/>
    <w:rsid w:val="00B543A9"/>
    <w:rsid w:val="00B571AA"/>
    <w:rsid w:val="00B57753"/>
    <w:rsid w:val="00B6483C"/>
    <w:rsid w:val="00B66E1D"/>
    <w:rsid w:val="00B676D7"/>
    <w:rsid w:val="00B71B1D"/>
    <w:rsid w:val="00B74622"/>
    <w:rsid w:val="00B75D2E"/>
    <w:rsid w:val="00B76D09"/>
    <w:rsid w:val="00B77504"/>
    <w:rsid w:val="00B779DB"/>
    <w:rsid w:val="00B807E4"/>
    <w:rsid w:val="00B81BD9"/>
    <w:rsid w:val="00B8236F"/>
    <w:rsid w:val="00B82EC9"/>
    <w:rsid w:val="00B9046E"/>
    <w:rsid w:val="00B909E2"/>
    <w:rsid w:val="00B91E96"/>
    <w:rsid w:val="00B92267"/>
    <w:rsid w:val="00B9593D"/>
    <w:rsid w:val="00B97215"/>
    <w:rsid w:val="00BA01F0"/>
    <w:rsid w:val="00BA083A"/>
    <w:rsid w:val="00BA2BC7"/>
    <w:rsid w:val="00BA334D"/>
    <w:rsid w:val="00BA356C"/>
    <w:rsid w:val="00BA3F90"/>
    <w:rsid w:val="00BA4BD9"/>
    <w:rsid w:val="00BA522E"/>
    <w:rsid w:val="00BA698B"/>
    <w:rsid w:val="00BA72D0"/>
    <w:rsid w:val="00BB0C2B"/>
    <w:rsid w:val="00BB2DAF"/>
    <w:rsid w:val="00BB5135"/>
    <w:rsid w:val="00BB691D"/>
    <w:rsid w:val="00BC153B"/>
    <w:rsid w:val="00BC1806"/>
    <w:rsid w:val="00BC19D1"/>
    <w:rsid w:val="00BC4491"/>
    <w:rsid w:val="00BC4C46"/>
    <w:rsid w:val="00BC4CBB"/>
    <w:rsid w:val="00BC6C7F"/>
    <w:rsid w:val="00BC7221"/>
    <w:rsid w:val="00BD0850"/>
    <w:rsid w:val="00BD0E14"/>
    <w:rsid w:val="00BD1369"/>
    <w:rsid w:val="00BD1B19"/>
    <w:rsid w:val="00BD2D3C"/>
    <w:rsid w:val="00BE0FBD"/>
    <w:rsid w:val="00BE11DF"/>
    <w:rsid w:val="00BE1E5D"/>
    <w:rsid w:val="00BE2B4C"/>
    <w:rsid w:val="00BE5084"/>
    <w:rsid w:val="00BE590B"/>
    <w:rsid w:val="00BF1D06"/>
    <w:rsid w:val="00BF42D7"/>
    <w:rsid w:val="00BF4655"/>
    <w:rsid w:val="00BF4D2D"/>
    <w:rsid w:val="00C00A64"/>
    <w:rsid w:val="00C01D0F"/>
    <w:rsid w:val="00C03E70"/>
    <w:rsid w:val="00C045D0"/>
    <w:rsid w:val="00C054B4"/>
    <w:rsid w:val="00C078EC"/>
    <w:rsid w:val="00C14587"/>
    <w:rsid w:val="00C1748C"/>
    <w:rsid w:val="00C177BE"/>
    <w:rsid w:val="00C20EF7"/>
    <w:rsid w:val="00C249F7"/>
    <w:rsid w:val="00C250A1"/>
    <w:rsid w:val="00C30490"/>
    <w:rsid w:val="00C31152"/>
    <w:rsid w:val="00C329C9"/>
    <w:rsid w:val="00C32A4E"/>
    <w:rsid w:val="00C33F76"/>
    <w:rsid w:val="00C34893"/>
    <w:rsid w:val="00C36BEE"/>
    <w:rsid w:val="00C40761"/>
    <w:rsid w:val="00C40AF2"/>
    <w:rsid w:val="00C429B9"/>
    <w:rsid w:val="00C437E1"/>
    <w:rsid w:val="00C44FD3"/>
    <w:rsid w:val="00C46224"/>
    <w:rsid w:val="00C51089"/>
    <w:rsid w:val="00C553AF"/>
    <w:rsid w:val="00C56695"/>
    <w:rsid w:val="00C56F9D"/>
    <w:rsid w:val="00C60B14"/>
    <w:rsid w:val="00C649E9"/>
    <w:rsid w:val="00C7113A"/>
    <w:rsid w:val="00C724CD"/>
    <w:rsid w:val="00C73C06"/>
    <w:rsid w:val="00C741BE"/>
    <w:rsid w:val="00C75168"/>
    <w:rsid w:val="00C762DC"/>
    <w:rsid w:val="00C8166E"/>
    <w:rsid w:val="00C81ED8"/>
    <w:rsid w:val="00C82289"/>
    <w:rsid w:val="00C85345"/>
    <w:rsid w:val="00C86B42"/>
    <w:rsid w:val="00C8713F"/>
    <w:rsid w:val="00C909C6"/>
    <w:rsid w:val="00C92E85"/>
    <w:rsid w:val="00C9352B"/>
    <w:rsid w:val="00C93D37"/>
    <w:rsid w:val="00C94E27"/>
    <w:rsid w:val="00CA0B7A"/>
    <w:rsid w:val="00CA13AA"/>
    <w:rsid w:val="00CA564D"/>
    <w:rsid w:val="00CB302B"/>
    <w:rsid w:val="00CB505B"/>
    <w:rsid w:val="00CC065B"/>
    <w:rsid w:val="00CC1729"/>
    <w:rsid w:val="00CC3259"/>
    <w:rsid w:val="00CC756E"/>
    <w:rsid w:val="00CC7D5A"/>
    <w:rsid w:val="00CD090B"/>
    <w:rsid w:val="00CD1721"/>
    <w:rsid w:val="00CD2DF3"/>
    <w:rsid w:val="00CD2E6E"/>
    <w:rsid w:val="00CD3B29"/>
    <w:rsid w:val="00CD47F8"/>
    <w:rsid w:val="00CD4A28"/>
    <w:rsid w:val="00CD606E"/>
    <w:rsid w:val="00CE3856"/>
    <w:rsid w:val="00CE3CCA"/>
    <w:rsid w:val="00CE4975"/>
    <w:rsid w:val="00CF1ACB"/>
    <w:rsid w:val="00CF4027"/>
    <w:rsid w:val="00CF7C54"/>
    <w:rsid w:val="00D05108"/>
    <w:rsid w:val="00D06BD3"/>
    <w:rsid w:val="00D10868"/>
    <w:rsid w:val="00D10970"/>
    <w:rsid w:val="00D1115D"/>
    <w:rsid w:val="00D13BFB"/>
    <w:rsid w:val="00D1445B"/>
    <w:rsid w:val="00D211BC"/>
    <w:rsid w:val="00D211FF"/>
    <w:rsid w:val="00D21974"/>
    <w:rsid w:val="00D21AD4"/>
    <w:rsid w:val="00D26867"/>
    <w:rsid w:val="00D26D57"/>
    <w:rsid w:val="00D37619"/>
    <w:rsid w:val="00D376D0"/>
    <w:rsid w:val="00D429F0"/>
    <w:rsid w:val="00D42B73"/>
    <w:rsid w:val="00D4650A"/>
    <w:rsid w:val="00D46625"/>
    <w:rsid w:val="00D504B9"/>
    <w:rsid w:val="00D505BA"/>
    <w:rsid w:val="00D50D34"/>
    <w:rsid w:val="00D530E4"/>
    <w:rsid w:val="00D56868"/>
    <w:rsid w:val="00D57EBD"/>
    <w:rsid w:val="00D609E5"/>
    <w:rsid w:val="00D626E6"/>
    <w:rsid w:val="00D63A73"/>
    <w:rsid w:val="00D67103"/>
    <w:rsid w:val="00D7082B"/>
    <w:rsid w:val="00D70E38"/>
    <w:rsid w:val="00D71522"/>
    <w:rsid w:val="00D76C7D"/>
    <w:rsid w:val="00D77705"/>
    <w:rsid w:val="00D77AFA"/>
    <w:rsid w:val="00D82605"/>
    <w:rsid w:val="00D82C78"/>
    <w:rsid w:val="00D8537C"/>
    <w:rsid w:val="00D9100E"/>
    <w:rsid w:val="00D9394D"/>
    <w:rsid w:val="00D949A6"/>
    <w:rsid w:val="00D959D9"/>
    <w:rsid w:val="00D960DE"/>
    <w:rsid w:val="00D964BD"/>
    <w:rsid w:val="00D97B1C"/>
    <w:rsid w:val="00D97B33"/>
    <w:rsid w:val="00DA15FF"/>
    <w:rsid w:val="00DA1EBF"/>
    <w:rsid w:val="00DA3353"/>
    <w:rsid w:val="00DA5C76"/>
    <w:rsid w:val="00DA693D"/>
    <w:rsid w:val="00DB0A17"/>
    <w:rsid w:val="00DB0B50"/>
    <w:rsid w:val="00DB3049"/>
    <w:rsid w:val="00DB6557"/>
    <w:rsid w:val="00DB659E"/>
    <w:rsid w:val="00DC16C2"/>
    <w:rsid w:val="00DC43F7"/>
    <w:rsid w:val="00DC55AA"/>
    <w:rsid w:val="00DC6365"/>
    <w:rsid w:val="00DD0322"/>
    <w:rsid w:val="00DD0CE5"/>
    <w:rsid w:val="00DD1FF7"/>
    <w:rsid w:val="00DD27BF"/>
    <w:rsid w:val="00DD56F6"/>
    <w:rsid w:val="00DD6A56"/>
    <w:rsid w:val="00DD77C3"/>
    <w:rsid w:val="00DE0F05"/>
    <w:rsid w:val="00DE2CD7"/>
    <w:rsid w:val="00DE682F"/>
    <w:rsid w:val="00DE6B8F"/>
    <w:rsid w:val="00DF0612"/>
    <w:rsid w:val="00DF065F"/>
    <w:rsid w:val="00DF1C94"/>
    <w:rsid w:val="00DF1CF5"/>
    <w:rsid w:val="00DF2A68"/>
    <w:rsid w:val="00DF322D"/>
    <w:rsid w:val="00DF3A55"/>
    <w:rsid w:val="00DF3B89"/>
    <w:rsid w:val="00DF50BF"/>
    <w:rsid w:val="00DF69B2"/>
    <w:rsid w:val="00E03051"/>
    <w:rsid w:val="00E03205"/>
    <w:rsid w:val="00E05412"/>
    <w:rsid w:val="00E074E9"/>
    <w:rsid w:val="00E10AFA"/>
    <w:rsid w:val="00E11554"/>
    <w:rsid w:val="00E11E0E"/>
    <w:rsid w:val="00E12D56"/>
    <w:rsid w:val="00E130A3"/>
    <w:rsid w:val="00E14DFA"/>
    <w:rsid w:val="00E16718"/>
    <w:rsid w:val="00E27C15"/>
    <w:rsid w:val="00E34312"/>
    <w:rsid w:val="00E350E6"/>
    <w:rsid w:val="00E3711F"/>
    <w:rsid w:val="00E37310"/>
    <w:rsid w:val="00E40592"/>
    <w:rsid w:val="00E4064E"/>
    <w:rsid w:val="00E43510"/>
    <w:rsid w:val="00E43A7D"/>
    <w:rsid w:val="00E43DA9"/>
    <w:rsid w:val="00E47F7D"/>
    <w:rsid w:val="00E52539"/>
    <w:rsid w:val="00E52ACF"/>
    <w:rsid w:val="00E53FCC"/>
    <w:rsid w:val="00E5749B"/>
    <w:rsid w:val="00E60C81"/>
    <w:rsid w:val="00E615B8"/>
    <w:rsid w:val="00E629C6"/>
    <w:rsid w:val="00E63AB8"/>
    <w:rsid w:val="00E64B8C"/>
    <w:rsid w:val="00E65BA7"/>
    <w:rsid w:val="00E725C6"/>
    <w:rsid w:val="00E72646"/>
    <w:rsid w:val="00E75AD9"/>
    <w:rsid w:val="00E7622D"/>
    <w:rsid w:val="00E806FE"/>
    <w:rsid w:val="00E85904"/>
    <w:rsid w:val="00E86C9A"/>
    <w:rsid w:val="00E90234"/>
    <w:rsid w:val="00E902D2"/>
    <w:rsid w:val="00E92964"/>
    <w:rsid w:val="00E93657"/>
    <w:rsid w:val="00E95096"/>
    <w:rsid w:val="00EA00BD"/>
    <w:rsid w:val="00EA1A0D"/>
    <w:rsid w:val="00EA34A1"/>
    <w:rsid w:val="00EA704D"/>
    <w:rsid w:val="00EA766B"/>
    <w:rsid w:val="00EA7DBD"/>
    <w:rsid w:val="00EB0089"/>
    <w:rsid w:val="00EB1DB0"/>
    <w:rsid w:val="00EB27AD"/>
    <w:rsid w:val="00EB59C2"/>
    <w:rsid w:val="00EB65F9"/>
    <w:rsid w:val="00EB6749"/>
    <w:rsid w:val="00EB6C0B"/>
    <w:rsid w:val="00EB709E"/>
    <w:rsid w:val="00EC074F"/>
    <w:rsid w:val="00EC0866"/>
    <w:rsid w:val="00EC29B7"/>
    <w:rsid w:val="00EC61EE"/>
    <w:rsid w:val="00EC6D94"/>
    <w:rsid w:val="00EC79C1"/>
    <w:rsid w:val="00EC7D79"/>
    <w:rsid w:val="00ED37A7"/>
    <w:rsid w:val="00ED3821"/>
    <w:rsid w:val="00ED4021"/>
    <w:rsid w:val="00ED42AC"/>
    <w:rsid w:val="00ED5D5E"/>
    <w:rsid w:val="00ED6FC6"/>
    <w:rsid w:val="00EE0D1A"/>
    <w:rsid w:val="00EE1E66"/>
    <w:rsid w:val="00EE3806"/>
    <w:rsid w:val="00EE5D7E"/>
    <w:rsid w:val="00EF14D3"/>
    <w:rsid w:val="00EF467C"/>
    <w:rsid w:val="00EF62B5"/>
    <w:rsid w:val="00EF6E4B"/>
    <w:rsid w:val="00F02DF8"/>
    <w:rsid w:val="00F035D0"/>
    <w:rsid w:val="00F05A9E"/>
    <w:rsid w:val="00F05F94"/>
    <w:rsid w:val="00F05FA6"/>
    <w:rsid w:val="00F10179"/>
    <w:rsid w:val="00F137A8"/>
    <w:rsid w:val="00F13BF1"/>
    <w:rsid w:val="00F213DE"/>
    <w:rsid w:val="00F21483"/>
    <w:rsid w:val="00F25F0B"/>
    <w:rsid w:val="00F27B58"/>
    <w:rsid w:val="00F27F8F"/>
    <w:rsid w:val="00F302E2"/>
    <w:rsid w:val="00F308D6"/>
    <w:rsid w:val="00F344FE"/>
    <w:rsid w:val="00F346FE"/>
    <w:rsid w:val="00F4627B"/>
    <w:rsid w:val="00F462AC"/>
    <w:rsid w:val="00F47003"/>
    <w:rsid w:val="00F47A38"/>
    <w:rsid w:val="00F53B01"/>
    <w:rsid w:val="00F54F85"/>
    <w:rsid w:val="00F550D8"/>
    <w:rsid w:val="00F578C1"/>
    <w:rsid w:val="00F63191"/>
    <w:rsid w:val="00F638B6"/>
    <w:rsid w:val="00F6618F"/>
    <w:rsid w:val="00F74EEB"/>
    <w:rsid w:val="00F762B1"/>
    <w:rsid w:val="00F762BE"/>
    <w:rsid w:val="00F762D8"/>
    <w:rsid w:val="00F8137F"/>
    <w:rsid w:val="00F81F96"/>
    <w:rsid w:val="00F825F8"/>
    <w:rsid w:val="00F9153D"/>
    <w:rsid w:val="00F94F84"/>
    <w:rsid w:val="00FA0D27"/>
    <w:rsid w:val="00FA147D"/>
    <w:rsid w:val="00FA1B86"/>
    <w:rsid w:val="00FA3106"/>
    <w:rsid w:val="00FA3E32"/>
    <w:rsid w:val="00FA4404"/>
    <w:rsid w:val="00FA5E90"/>
    <w:rsid w:val="00FA6539"/>
    <w:rsid w:val="00FA7D67"/>
    <w:rsid w:val="00FB033D"/>
    <w:rsid w:val="00FB4274"/>
    <w:rsid w:val="00FB4CA1"/>
    <w:rsid w:val="00FB73C8"/>
    <w:rsid w:val="00FB761E"/>
    <w:rsid w:val="00FB79E2"/>
    <w:rsid w:val="00FC2986"/>
    <w:rsid w:val="00FC2C10"/>
    <w:rsid w:val="00FC2FEB"/>
    <w:rsid w:val="00FC32F5"/>
    <w:rsid w:val="00FC34A2"/>
    <w:rsid w:val="00FC442E"/>
    <w:rsid w:val="00FC702F"/>
    <w:rsid w:val="00FD078C"/>
    <w:rsid w:val="00FD2EA0"/>
    <w:rsid w:val="00FD6058"/>
    <w:rsid w:val="00FD6BD6"/>
    <w:rsid w:val="00FE071F"/>
    <w:rsid w:val="00FE2497"/>
    <w:rsid w:val="00FE50DD"/>
    <w:rsid w:val="00FF0232"/>
    <w:rsid w:val="00FF37AF"/>
    <w:rsid w:val="00FF4A8F"/>
    <w:rsid w:val="00FF5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8639"/>
  <w15:docId w15:val="{31B14562-CAD9-4A50-AEB4-429F092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76"/>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492CA4"/>
    <w:pPr>
      <w:keepNext/>
      <w:spacing w:before="240" w:after="240"/>
      <w:jc w:val="both"/>
      <w:outlineLvl w:val="0"/>
    </w:pPr>
    <w:rPr>
      <w:b/>
      <w:smallCaps/>
      <w:szCs w:val="20"/>
      <w:lang w:eastAsia="ro-RO" w:bidi="ro-RO"/>
    </w:rPr>
  </w:style>
  <w:style w:type="paragraph" w:styleId="Heading2">
    <w:name w:val="heading 2"/>
    <w:basedOn w:val="Normal"/>
    <w:next w:val="Normal"/>
    <w:link w:val="Heading2Char"/>
    <w:uiPriority w:val="9"/>
    <w:unhideWhenUsed/>
    <w:qFormat/>
    <w:rsid w:val="00713957"/>
    <w:pPr>
      <w:keepNext/>
      <w:keepLines/>
      <w:spacing w:before="200" w:line="360" w:lineRule="auto"/>
      <w:jc w:val="both"/>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82578A"/>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A76962"/>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C08"/>
    <w:pPr>
      <w:spacing w:after="0" w:line="240" w:lineRule="auto"/>
    </w:pPr>
    <w:rPr>
      <w:lang w:val="ro-RO"/>
    </w:rPr>
  </w:style>
  <w:style w:type="paragraph" w:styleId="NormalWeb">
    <w:name w:val="Normal (Web)"/>
    <w:basedOn w:val="Normal"/>
    <w:uiPriority w:val="99"/>
    <w:unhideWhenUsed/>
    <w:rsid w:val="00375C08"/>
    <w:pPr>
      <w:spacing w:before="100" w:beforeAutospacing="1" w:after="100" w:afterAutospacing="1"/>
    </w:pPr>
  </w:style>
  <w:style w:type="character" w:styleId="Hyperlink">
    <w:name w:val="Hyperlink"/>
    <w:basedOn w:val="DefaultParagraphFont"/>
    <w:uiPriority w:val="99"/>
    <w:unhideWhenUsed/>
    <w:rsid w:val="00375C08"/>
    <w:rPr>
      <w:color w:val="0000FF"/>
      <w:u w:val="single"/>
    </w:rPr>
  </w:style>
  <w:style w:type="character" w:styleId="Strong">
    <w:name w:val="Strong"/>
    <w:basedOn w:val="DefaultParagraphFont"/>
    <w:uiPriority w:val="22"/>
    <w:qFormat/>
    <w:rsid w:val="004B4D79"/>
    <w:rPr>
      <w:b/>
      <w:bCs/>
    </w:rPr>
  </w:style>
  <w:style w:type="paragraph" w:styleId="HTMLPreformatted">
    <w:name w:val="HTML Preformatted"/>
    <w:basedOn w:val="Normal"/>
    <w:link w:val="HTMLPreformattedChar"/>
    <w:uiPriority w:val="99"/>
    <w:semiHidden/>
    <w:unhideWhenUsed/>
    <w:rsid w:val="00DC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C16C2"/>
    <w:rPr>
      <w:rFonts w:ascii="Courier New" w:eastAsia="Times New Roman" w:hAnsi="Courier New" w:cs="Courier New"/>
      <w:sz w:val="20"/>
      <w:szCs w:val="20"/>
    </w:rPr>
  </w:style>
  <w:style w:type="paragraph" w:styleId="Footer">
    <w:name w:val="footer"/>
    <w:basedOn w:val="Normal"/>
    <w:link w:val="FooterChar"/>
    <w:uiPriority w:val="99"/>
    <w:rsid w:val="003D3176"/>
    <w:pPr>
      <w:tabs>
        <w:tab w:val="center" w:pos="4680"/>
        <w:tab w:val="right" w:pos="9360"/>
      </w:tabs>
    </w:pPr>
  </w:style>
  <w:style w:type="character" w:customStyle="1" w:styleId="FooterChar">
    <w:name w:val="Footer Char"/>
    <w:basedOn w:val="DefaultParagraphFont"/>
    <w:link w:val="Footer"/>
    <w:uiPriority w:val="99"/>
    <w:rsid w:val="003D3176"/>
    <w:rPr>
      <w:rFonts w:ascii="Times New Roman" w:eastAsia="Times New Roman" w:hAnsi="Times New Roman" w:cs="Times New Roman"/>
      <w:sz w:val="24"/>
      <w:szCs w:val="24"/>
    </w:rPr>
  </w:style>
  <w:style w:type="paragraph" w:styleId="ListParagraph">
    <w:name w:val="List Paragraph"/>
    <w:aliases w:val="Forth level,List Paragraph Char Char Char,Numbered Para 1,OBC Bullet,L,Indicator Text,3,Bullet Points,Dot pt,Paragraph,No Spacing1,List Paragraph à moi,LISTA,Listaszerű bekezdés2,Listaszerű bekezdés3,Listaszerű bekezdés1,Bullets"/>
    <w:basedOn w:val="Normal"/>
    <w:link w:val="ListParagraphChar"/>
    <w:uiPriority w:val="34"/>
    <w:qFormat/>
    <w:rsid w:val="003D3176"/>
    <w:pPr>
      <w:spacing w:before="120" w:after="240"/>
      <w:ind w:left="720"/>
      <w:contextualSpacing/>
    </w:pPr>
  </w:style>
  <w:style w:type="paragraph" w:customStyle="1" w:styleId="Tiret0">
    <w:name w:val="Tiret 0"/>
    <w:basedOn w:val="Normal"/>
    <w:rsid w:val="003D3176"/>
    <w:pPr>
      <w:tabs>
        <w:tab w:val="num" w:pos="850"/>
      </w:tabs>
      <w:spacing w:before="120" w:after="240"/>
      <w:ind w:left="850" w:hanging="850"/>
    </w:pPr>
    <w:rPr>
      <w:lang w:eastAsia="ro-RO"/>
    </w:rPr>
  </w:style>
  <w:style w:type="paragraph" w:customStyle="1" w:styleId="Typedudocument">
    <w:name w:val="Type du document"/>
    <w:basedOn w:val="Normal"/>
    <w:next w:val="Normal"/>
    <w:rsid w:val="003D3176"/>
    <w:pPr>
      <w:spacing w:before="360"/>
      <w:jc w:val="center"/>
    </w:pPr>
    <w:rPr>
      <w:rFonts w:eastAsia="Calibri"/>
      <w:b/>
      <w:szCs w:val="20"/>
      <w:lang w:eastAsia="en-GB"/>
    </w:rPr>
  </w:style>
  <w:style w:type="paragraph" w:customStyle="1" w:styleId="Text1">
    <w:name w:val="Text 1"/>
    <w:basedOn w:val="Normal"/>
    <w:link w:val="Text1Char"/>
    <w:qFormat/>
    <w:rsid w:val="003D3176"/>
    <w:pPr>
      <w:spacing w:before="120" w:after="120"/>
      <w:ind w:left="850"/>
      <w:jc w:val="both"/>
    </w:pPr>
    <w:rPr>
      <w:rFonts w:eastAsia="Calibri"/>
      <w:szCs w:val="22"/>
      <w:lang w:eastAsia="en-GB"/>
    </w:rPr>
  </w:style>
  <w:style w:type="paragraph" w:customStyle="1" w:styleId="ManualNumPar1">
    <w:name w:val="Manual NumPar 1"/>
    <w:basedOn w:val="Normal"/>
    <w:next w:val="Normal"/>
    <w:rsid w:val="003D3176"/>
    <w:pPr>
      <w:spacing w:before="120" w:after="120"/>
      <w:ind w:left="850" w:hanging="850"/>
      <w:jc w:val="both"/>
    </w:pPr>
    <w:rPr>
      <w:szCs w:val="20"/>
      <w:lang w:eastAsia="en-GB"/>
    </w:rPr>
  </w:style>
  <w:style w:type="character" w:customStyle="1" w:styleId="Text1Char">
    <w:name w:val="Text 1 Char"/>
    <w:link w:val="Text1"/>
    <w:locked/>
    <w:rsid w:val="003D3176"/>
    <w:rPr>
      <w:rFonts w:ascii="Times New Roman" w:eastAsia="Calibri" w:hAnsi="Times New Roman" w:cs="Times New Roman"/>
      <w:sz w:val="24"/>
      <w:lang w:val="ro-RO" w:eastAsia="en-GB"/>
    </w:rPr>
  </w:style>
  <w:style w:type="paragraph" w:customStyle="1" w:styleId="Normal12Hanging">
    <w:name w:val="Normal12Hanging"/>
    <w:basedOn w:val="Normal"/>
    <w:link w:val="BalloonTextChar2"/>
    <w:rsid w:val="003D3176"/>
    <w:pPr>
      <w:widowControl w:val="0"/>
      <w:spacing w:after="240"/>
      <w:ind w:left="567" w:hanging="567"/>
    </w:pPr>
    <w:rPr>
      <w:szCs w:val="20"/>
      <w:lang w:eastAsia="en-GB"/>
    </w:rPr>
  </w:style>
  <w:style w:type="character" w:customStyle="1" w:styleId="BalloonTextChar2">
    <w:name w:val="Balloon Text Char2"/>
    <w:link w:val="Normal12Hanging"/>
    <w:locked/>
    <w:rsid w:val="003D3176"/>
    <w:rPr>
      <w:rFonts w:ascii="Times New Roman" w:eastAsia="Times New Roman" w:hAnsi="Times New Roman" w:cs="Times New Roman"/>
      <w:sz w:val="24"/>
      <w:szCs w:val="20"/>
      <w:lang w:val="ro-RO" w:eastAsia="en-GB"/>
    </w:rPr>
  </w:style>
  <w:style w:type="character" w:customStyle="1" w:styleId="italic">
    <w:name w:val="italic"/>
    <w:basedOn w:val="DefaultParagraphFont"/>
    <w:rsid w:val="003D3176"/>
  </w:style>
  <w:style w:type="character" w:customStyle="1" w:styleId="sup">
    <w:name w:val="sup"/>
    <w:basedOn w:val="DefaultParagraphFont"/>
    <w:rsid w:val="003D3176"/>
  </w:style>
  <w:style w:type="paragraph" w:customStyle="1" w:styleId="Considrant">
    <w:name w:val="Considérant"/>
    <w:basedOn w:val="Normal"/>
    <w:rsid w:val="003D3176"/>
    <w:pPr>
      <w:numPr>
        <w:numId w:val="1"/>
      </w:numPr>
      <w:spacing w:before="120" w:after="120"/>
      <w:jc w:val="both"/>
    </w:pPr>
    <w:rPr>
      <w:rFonts w:eastAsia="Calibri"/>
      <w:szCs w:val="22"/>
      <w:lang w:eastAsia="en-GB"/>
    </w:rPr>
  </w:style>
  <w:style w:type="paragraph" w:customStyle="1" w:styleId="Bullet0">
    <w:name w:val="Bullet 0"/>
    <w:basedOn w:val="Normal"/>
    <w:rsid w:val="003D3176"/>
    <w:pPr>
      <w:numPr>
        <w:numId w:val="2"/>
      </w:numPr>
      <w:spacing w:before="120" w:after="120"/>
      <w:jc w:val="both"/>
    </w:pPr>
    <w:rPr>
      <w:rFonts w:eastAsia="Calibri"/>
      <w:szCs w:val="22"/>
      <w:lang w:eastAsia="ro-RO"/>
    </w:rPr>
  </w:style>
  <w:style w:type="character" w:styleId="Emphasis">
    <w:name w:val="Emphasis"/>
    <w:basedOn w:val="DefaultParagraphFont"/>
    <w:uiPriority w:val="20"/>
    <w:qFormat/>
    <w:rsid w:val="003D3176"/>
    <w:rPr>
      <w:i/>
      <w:iCs/>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Schriftart: 9 "/>
    <w:basedOn w:val="Normal"/>
    <w:link w:val="FootnoteTextChar"/>
    <w:uiPriority w:val="99"/>
    <w:unhideWhenUsed/>
    <w:qFormat/>
    <w:rsid w:val="003D3176"/>
    <w:rPr>
      <w:rFonts w:ascii="Calibri" w:eastAsia="Calibri" w:hAnsi="Calibri"/>
      <w:sz w:val="20"/>
      <w:szCs w:val="20"/>
      <w:lang w:eastAsia="ro-RO" w:bidi="ro-RO"/>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link w:val="FootnoteText"/>
    <w:uiPriority w:val="99"/>
    <w:qFormat/>
    <w:rsid w:val="003D3176"/>
    <w:rPr>
      <w:rFonts w:ascii="Calibri" w:eastAsia="Calibri" w:hAnsi="Calibri" w:cs="Times New Roman"/>
      <w:sz w:val="20"/>
      <w:szCs w:val="20"/>
      <w:lang w:val="ro-RO" w:eastAsia="ro-RO" w:bidi="ro-RO"/>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numbe"/>
    <w:basedOn w:val="DefaultParagraphFont"/>
    <w:link w:val="FootnotesymbolCarZchn"/>
    <w:uiPriority w:val="99"/>
    <w:unhideWhenUsed/>
    <w:qFormat/>
    <w:rsid w:val="003D3176"/>
    <w:rPr>
      <w:sz w:val="20"/>
      <w:szCs w:val="20"/>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D3176"/>
    <w:pPr>
      <w:spacing w:after="160" w:line="240" w:lineRule="exact"/>
      <w:jc w:val="both"/>
    </w:pPr>
    <w:rPr>
      <w:rFonts w:asciiTheme="minorHAnsi" w:eastAsiaTheme="minorHAnsi" w:hAnsiTheme="minorHAnsi" w:cstheme="minorBidi"/>
      <w:sz w:val="20"/>
      <w:szCs w:val="20"/>
      <w:vertAlign w:val="superscript"/>
    </w:rPr>
  </w:style>
  <w:style w:type="paragraph" w:customStyle="1" w:styleId="Point0">
    <w:name w:val="Point 0"/>
    <w:basedOn w:val="Normal"/>
    <w:rsid w:val="003D3176"/>
    <w:pPr>
      <w:spacing w:before="120" w:after="120"/>
      <w:ind w:left="850" w:hanging="850"/>
      <w:jc w:val="both"/>
    </w:pPr>
    <w:rPr>
      <w:rFonts w:eastAsia="Calibri"/>
      <w:szCs w:val="22"/>
      <w:lang w:eastAsia="en-GB"/>
    </w:rPr>
  </w:style>
  <w:style w:type="paragraph" w:customStyle="1" w:styleId="numbering">
    <w:name w:val="numbering"/>
    <w:basedOn w:val="Point0"/>
    <w:link w:val="numberingChar"/>
    <w:qFormat/>
    <w:rsid w:val="003D3176"/>
    <w:rPr>
      <w:lang w:eastAsia="ro-RO" w:bidi="ro-RO"/>
    </w:rPr>
  </w:style>
  <w:style w:type="character" w:customStyle="1" w:styleId="numberingChar">
    <w:name w:val="numbering Char"/>
    <w:link w:val="numbering"/>
    <w:rsid w:val="003D3176"/>
    <w:rPr>
      <w:rFonts w:ascii="Times New Roman" w:eastAsia="Calibri" w:hAnsi="Times New Roman" w:cs="Times New Roman"/>
      <w:sz w:val="24"/>
      <w:lang w:val="ro-RO" w:eastAsia="ro-RO" w:bidi="ro-RO"/>
    </w:rPr>
  </w:style>
  <w:style w:type="paragraph" w:customStyle="1" w:styleId="Bullet1">
    <w:name w:val="Bullet 1"/>
    <w:basedOn w:val="Normal"/>
    <w:rsid w:val="003D3176"/>
    <w:pPr>
      <w:numPr>
        <w:numId w:val="3"/>
      </w:numPr>
      <w:spacing w:before="120" w:after="120"/>
      <w:jc w:val="both"/>
    </w:pPr>
    <w:rPr>
      <w:rFonts w:eastAsiaTheme="minorHAnsi"/>
      <w:szCs w:val="22"/>
      <w:lang w:eastAsia="ro-RO" w:bidi="ro-RO"/>
    </w:rPr>
  </w:style>
  <w:style w:type="paragraph" w:styleId="BalloonText">
    <w:name w:val="Balloon Text"/>
    <w:basedOn w:val="Normal"/>
    <w:link w:val="BalloonTextChar"/>
    <w:uiPriority w:val="99"/>
    <w:semiHidden/>
    <w:unhideWhenUsed/>
    <w:rsid w:val="003D3176"/>
    <w:rPr>
      <w:rFonts w:ascii="Tahoma" w:hAnsi="Tahoma" w:cs="Tahoma"/>
      <w:sz w:val="16"/>
      <w:szCs w:val="16"/>
    </w:rPr>
  </w:style>
  <w:style w:type="character" w:customStyle="1" w:styleId="BalloonTextChar">
    <w:name w:val="Balloon Text Char"/>
    <w:basedOn w:val="DefaultParagraphFont"/>
    <w:link w:val="BalloonText"/>
    <w:uiPriority w:val="99"/>
    <w:semiHidden/>
    <w:rsid w:val="003D3176"/>
    <w:rPr>
      <w:rFonts w:ascii="Tahoma" w:eastAsia="Times New Roman" w:hAnsi="Tahoma" w:cs="Tahoma"/>
      <w:sz w:val="16"/>
      <w:szCs w:val="16"/>
    </w:rPr>
  </w:style>
  <w:style w:type="character" w:customStyle="1" w:styleId="bold">
    <w:name w:val="bold"/>
    <w:basedOn w:val="DefaultParagraphFont"/>
    <w:rsid w:val="006735D9"/>
  </w:style>
  <w:style w:type="character" w:customStyle="1" w:styleId="element-invisible">
    <w:name w:val="element-invisible"/>
    <w:basedOn w:val="DefaultParagraphFont"/>
    <w:rsid w:val="00B97215"/>
  </w:style>
  <w:style w:type="character" w:customStyle="1" w:styleId="offscreen">
    <w:name w:val="offscreen"/>
    <w:basedOn w:val="DefaultParagraphFont"/>
    <w:rsid w:val="00481004"/>
  </w:style>
  <w:style w:type="paragraph" w:customStyle="1" w:styleId="Point0number">
    <w:name w:val="Point 0 (number)"/>
    <w:basedOn w:val="Normal"/>
    <w:rsid w:val="0081426D"/>
    <w:pPr>
      <w:numPr>
        <w:numId w:val="4"/>
      </w:numPr>
      <w:spacing w:before="120" w:after="120"/>
      <w:jc w:val="both"/>
    </w:pPr>
    <w:rPr>
      <w:rFonts w:eastAsiaTheme="minorHAnsi"/>
      <w:szCs w:val="22"/>
      <w:lang w:eastAsia="ro-RO" w:bidi="ro-RO"/>
    </w:rPr>
  </w:style>
  <w:style w:type="paragraph" w:customStyle="1" w:styleId="Point1number">
    <w:name w:val="Point 1 (number)"/>
    <w:basedOn w:val="Normal"/>
    <w:rsid w:val="0081426D"/>
    <w:pPr>
      <w:numPr>
        <w:ilvl w:val="2"/>
        <w:numId w:val="4"/>
      </w:numPr>
      <w:spacing w:before="120" w:after="120"/>
      <w:jc w:val="both"/>
    </w:pPr>
    <w:rPr>
      <w:rFonts w:eastAsiaTheme="minorHAnsi"/>
      <w:szCs w:val="22"/>
      <w:lang w:eastAsia="ro-RO" w:bidi="ro-RO"/>
    </w:rPr>
  </w:style>
  <w:style w:type="paragraph" w:customStyle="1" w:styleId="Point2number">
    <w:name w:val="Point 2 (number)"/>
    <w:basedOn w:val="Normal"/>
    <w:rsid w:val="0081426D"/>
    <w:pPr>
      <w:numPr>
        <w:ilvl w:val="4"/>
        <w:numId w:val="4"/>
      </w:numPr>
      <w:spacing w:before="120" w:after="120"/>
      <w:jc w:val="both"/>
    </w:pPr>
    <w:rPr>
      <w:rFonts w:eastAsiaTheme="minorHAnsi"/>
      <w:szCs w:val="22"/>
      <w:lang w:eastAsia="ro-RO" w:bidi="ro-RO"/>
    </w:rPr>
  </w:style>
  <w:style w:type="paragraph" w:customStyle="1" w:styleId="Point3number">
    <w:name w:val="Point 3 (number)"/>
    <w:basedOn w:val="Normal"/>
    <w:rsid w:val="0081426D"/>
    <w:pPr>
      <w:numPr>
        <w:ilvl w:val="6"/>
        <w:numId w:val="4"/>
      </w:numPr>
      <w:spacing w:before="120" w:after="120"/>
      <w:jc w:val="both"/>
    </w:pPr>
    <w:rPr>
      <w:rFonts w:eastAsiaTheme="minorHAnsi"/>
      <w:szCs w:val="22"/>
      <w:lang w:eastAsia="ro-RO" w:bidi="ro-RO"/>
    </w:rPr>
  </w:style>
  <w:style w:type="paragraph" w:customStyle="1" w:styleId="Point0letter">
    <w:name w:val="Point 0 (letter)"/>
    <w:basedOn w:val="Normal"/>
    <w:rsid w:val="0081426D"/>
    <w:pPr>
      <w:numPr>
        <w:ilvl w:val="1"/>
        <w:numId w:val="4"/>
      </w:numPr>
      <w:spacing w:before="120" w:after="120"/>
      <w:jc w:val="both"/>
    </w:pPr>
    <w:rPr>
      <w:rFonts w:eastAsiaTheme="minorHAnsi"/>
      <w:szCs w:val="22"/>
      <w:lang w:eastAsia="ro-RO" w:bidi="ro-RO"/>
    </w:rPr>
  </w:style>
  <w:style w:type="paragraph" w:customStyle="1" w:styleId="Point1letter">
    <w:name w:val="Point 1 (letter)"/>
    <w:basedOn w:val="Normal"/>
    <w:rsid w:val="0081426D"/>
    <w:pPr>
      <w:numPr>
        <w:ilvl w:val="3"/>
        <w:numId w:val="4"/>
      </w:numPr>
      <w:spacing w:before="120" w:after="120"/>
      <w:jc w:val="both"/>
    </w:pPr>
    <w:rPr>
      <w:rFonts w:eastAsiaTheme="minorHAnsi"/>
      <w:szCs w:val="22"/>
      <w:lang w:eastAsia="ro-RO" w:bidi="ro-RO"/>
    </w:rPr>
  </w:style>
  <w:style w:type="paragraph" w:customStyle="1" w:styleId="Point2letter">
    <w:name w:val="Point 2 (letter)"/>
    <w:basedOn w:val="Normal"/>
    <w:rsid w:val="0081426D"/>
    <w:pPr>
      <w:numPr>
        <w:ilvl w:val="5"/>
        <w:numId w:val="4"/>
      </w:numPr>
      <w:spacing w:before="120" w:after="120"/>
      <w:jc w:val="both"/>
    </w:pPr>
    <w:rPr>
      <w:rFonts w:eastAsiaTheme="minorHAnsi"/>
      <w:szCs w:val="22"/>
      <w:lang w:eastAsia="ro-RO" w:bidi="ro-RO"/>
    </w:rPr>
  </w:style>
  <w:style w:type="paragraph" w:customStyle="1" w:styleId="Point3letter">
    <w:name w:val="Point 3 (letter)"/>
    <w:basedOn w:val="Normal"/>
    <w:rsid w:val="0081426D"/>
    <w:pPr>
      <w:numPr>
        <w:ilvl w:val="7"/>
        <w:numId w:val="4"/>
      </w:numPr>
      <w:spacing w:before="120" w:after="120"/>
      <w:jc w:val="both"/>
    </w:pPr>
    <w:rPr>
      <w:rFonts w:eastAsiaTheme="minorHAnsi"/>
      <w:szCs w:val="22"/>
      <w:lang w:eastAsia="ro-RO" w:bidi="ro-RO"/>
    </w:rPr>
  </w:style>
  <w:style w:type="paragraph" w:customStyle="1" w:styleId="Point4letter">
    <w:name w:val="Point 4 (letter)"/>
    <w:basedOn w:val="Normal"/>
    <w:rsid w:val="0081426D"/>
    <w:pPr>
      <w:numPr>
        <w:ilvl w:val="8"/>
        <w:numId w:val="4"/>
      </w:numPr>
      <w:spacing w:before="120" w:after="120"/>
      <w:jc w:val="both"/>
    </w:pPr>
    <w:rPr>
      <w:rFonts w:eastAsiaTheme="minorHAnsi"/>
      <w:szCs w:val="22"/>
      <w:lang w:eastAsia="ro-RO" w:bidi="ro-RO"/>
    </w:rPr>
  </w:style>
  <w:style w:type="character" w:styleId="FollowedHyperlink">
    <w:name w:val="FollowedHyperlink"/>
    <w:basedOn w:val="DefaultParagraphFont"/>
    <w:uiPriority w:val="99"/>
    <w:semiHidden/>
    <w:unhideWhenUsed/>
    <w:rsid w:val="0081426D"/>
    <w:rPr>
      <w:color w:val="85DFD0" w:themeColor="followedHyperlink"/>
      <w:u w:val="single"/>
    </w:rPr>
  </w:style>
  <w:style w:type="character" w:customStyle="1" w:styleId="st1">
    <w:name w:val="st1"/>
    <w:basedOn w:val="DefaultParagraphFont"/>
    <w:rsid w:val="00AC6916"/>
  </w:style>
  <w:style w:type="character" w:customStyle="1" w:styleId="sub">
    <w:name w:val="sub"/>
    <w:basedOn w:val="DefaultParagraphFont"/>
    <w:rsid w:val="004930D5"/>
  </w:style>
  <w:style w:type="paragraph" w:customStyle="1" w:styleId="mol-para-with-font">
    <w:name w:val="mol-para-with-font"/>
    <w:basedOn w:val="Normal"/>
    <w:rsid w:val="00827149"/>
    <w:pPr>
      <w:spacing w:before="100" w:beforeAutospacing="1" w:after="100" w:afterAutospacing="1"/>
    </w:pPr>
  </w:style>
  <w:style w:type="character" w:customStyle="1" w:styleId="Normal12HangingChar">
    <w:name w:val="Normal12Hanging Char"/>
    <w:locked/>
    <w:rsid w:val="00E11E0E"/>
    <w:rPr>
      <w:sz w:val="24"/>
      <w:lang w:val="ro-RO"/>
    </w:rPr>
  </w:style>
  <w:style w:type="paragraph" w:customStyle="1" w:styleId="Default">
    <w:name w:val="Default"/>
    <w:rsid w:val="00290C7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ManualHeading1">
    <w:name w:val="Manual Heading 1"/>
    <w:basedOn w:val="Normal"/>
    <w:next w:val="Normal"/>
    <w:link w:val="ManualHeading1Char"/>
    <w:rsid w:val="00BB5135"/>
    <w:pPr>
      <w:keepNext/>
      <w:tabs>
        <w:tab w:val="left" w:pos="850"/>
      </w:tabs>
      <w:spacing w:before="360" w:after="120"/>
      <w:ind w:left="850" w:hanging="850"/>
      <w:jc w:val="both"/>
      <w:outlineLvl w:val="0"/>
    </w:pPr>
    <w:rPr>
      <w:b/>
      <w:smallCaps/>
      <w:szCs w:val="20"/>
      <w:lang w:eastAsia="ro-RO" w:bidi="ro-RO"/>
    </w:rPr>
  </w:style>
  <w:style w:type="character" w:customStyle="1" w:styleId="ManualHeading1Char">
    <w:name w:val="Manual Heading 1 Char"/>
    <w:link w:val="ManualHeading1"/>
    <w:rsid w:val="00BB5135"/>
    <w:rPr>
      <w:rFonts w:ascii="Times New Roman" w:eastAsia="Times New Roman" w:hAnsi="Times New Roman" w:cs="Times New Roman"/>
      <w:b/>
      <w:smallCaps/>
      <w:sz w:val="24"/>
      <w:szCs w:val="20"/>
      <w:lang w:val="ro-RO" w:eastAsia="ro-RO" w:bidi="ro-RO"/>
    </w:rPr>
  </w:style>
  <w:style w:type="paragraph" w:customStyle="1" w:styleId="ManualHeading2">
    <w:name w:val="Manual Heading 2"/>
    <w:basedOn w:val="Normal"/>
    <w:next w:val="Normal"/>
    <w:rsid w:val="004F4D91"/>
    <w:pPr>
      <w:keepNext/>
      <w:tabs>
        <w:tab w:val="left" w:pos="850"/>
      </w:tabs>
      <w:spacing w:before="120" w:after="120"/>
      <w:ind w:left="850" w:hanging="850"/>
      <w:jc w:val="both"/>
      <w:outlineLvl w:val="1"/>
    </w:pPr>
    <w:rPr>
      <w:rFonts w:eastAsiaTheme="minorHAnsi"/>
      <w:b/>
      <w:szCs w:val="22"/>
      <w:lang w:eastAsia="ro-RO" w:bidi="ro-RO"/>
    </w:rPr>
  </w:style>
  <w:style w:type="paragraph" w:styleId="Title">
    <w:name w:val="Title"/>
    <w:basedOn w:val="Normal"/>
    <w:next w:val="Normal"/>
    <w:link w:val="TitleChar"/>
    <w:uiPriority w:val="10"/>
    <w:qFormat/>
    <w:rsid w:val="00917D07"/>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917D07"/>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917D07"/>
    <w:pPr>
      <w:numPr>
        <w:ilvl w:val="1"/>
      </w:numPr>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917D07"/>
    <w:rPr>
      <w:rFonts w:asciiTheme="majorHAnsi" w:eastAsiaTheme="majorEastAsia" w:hAnsiTheme="majorHAnsi" w:cstheme="majorBidi"/>
      <w:i/>
      <w:iCs/>
      <w:color w:val="0F6FC6" w:themeColor="accent1"/>
      <w:spacing w:val="15"/>
      <w:sz w:val="24"/>
      <w:szCs w:val="24"/>
    </w:rPr>
  </w:style>
  <w:style w:type="character" w:styleId="IntenseEmphasis">
    <w:name w:val="Intense Emphasis"/>
    <w:basedOn w:val="DefaultParagraphFont"/>
    <w:uiPriority w:val="21"/>
    <w:qFormat/>
    <w:rsid w:val="00917D07"/>
    <w:rPr>
      <w:b/>
      <w:bCs/>
      <w:i/>
      <w:iCs/>
      <w:color w:val="0F6FC6" w:themeColor="accent1"/>
    </w:rPr>
  </w:style>
  <w:style w:type="paragraph" w:styleId="Header">
    <w:name w:val="header"/>
    <w:basedOn w:val="Normal"/>
    <w:link w:val="HeaderChar"/>
    <w:uiPriority w:val="99"/>
    <w:unhideWhenUsed/>
    <w:rsid w:val="00917D07"/>
    <w:pPr>
      <w:tabs>
        <w:tab w:val="center" w:pos="4680"/>
        <w:tab w:val="right" w:pos="9360"/>
      </w:tabs>
    </w:pPr>
  </w:style>
  <w:style w:type="character" w:customStyle="1" w:styleId="HeaderChar">
    <w:name w:val="Header Char"/>
    <w:basedOn w:val="DefaultParagraphFont"/>
    <w:link w:val="Header"/>
    <w:uiPriority w:val="99"/>
    <w:rsid w:val="00917D07"/>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B020C2"/>
    <w:pPr>
      <w:numPr>
        <w:numId w:val="5"/>
      </w:numPr>
      <w:spacing w:before="120" w:after="120"/>
      <w:contextualSpacing/>
      <w:jc w:val="both"/>
    </w:pPr>
    <w:rPr>
      <w:rFonts w:eastAsiaTheme="minorHAnsi"/>
      <w:szCs w:val="22"/>
    </w:rPr>
  </w:style>
  <w:style w:type="character" w:customStyle="1" w:styleId="Heading1Char">
    <w:name w:val="Heading 1 Char"/>
    <w:basedOn w:val="DefaultParagraphFont"/>
    <w:link w:val="Heading1"/>
    <w:rsid w:val="00492CA4"/>
    <w:rPr>
      <w:rFonts w:ascii="Times New Roman" w:eastAsia="Times New Roman" w:hAnsi="Times New Roman" w:cs="Times New Roman"/>
      <w:b/>
      <w:smallCaps/>
      <w:sz w:val="24"/>
      <w:szCs w:val="20"/>
      <w:lang w:val="ro-RO" w:eastAsia="ro-RO" w:bidi="ro-RO"/>
    </w:rPr>
  </w:style>
  <w:style w:type="paragraph" w:customStyle="1" w:styleId="MBT">
    <w:name w:val="M BT"/>
    <w:basedOn w:val="Normal"/>
    <w:link w:val="MBTChar"/>
    <w:qFormat/>
    <w:rsid w:val="00492CA4"/>
    <w:pPr>
      <w:widowControl w:val="0"/>
      <w:spacing w:before="120" w:after="60"/>
      <w:jc w:val="both"/>
    </w:pPr>
    <w:rPr>
      <w:bCs/>
      <w:sz w:val="22"/>
      <w:szCs w:val="22"/>
      <w:lang w:eastAsia="ro-RO" w:bidi="ro-RO"/>
    </w:rPr>
  </w:style>
  <w:style w:type="character" w:customStyle="1" w:styleId="MBTChar">
    <w:name w:val="M BT Char"/>
    <w:link w:val="MBT"/>
    <w:rsid w:val="00492CA4"/>
    <w:rPr>
      <w:rFonts w:ascii="Times New Roman" w:eastAsia="Times New Roman" w:hAnsi="Times New Roman" w:cs="Times New Roman"/>
      <w:bCs/>
      <w:lang w:val="ro-RO" w:eastAsia="ro-RO" w:bidi="ro-RO"/>
    </w:rPr>
  </w:style>
  <w:style w:type="character" w:styleId="SubtleReference">
    <w:name w:val="Subtle Reference"/>
    <w:basedOn w:val="DefaultParagraphFont"/>
    <w:uiPriority w:val="31"/>
    <w:qFormat/>
    <w:rsid w:val="00D76C7D"/>
    <w:rPr>
      <w:smallCaps/>
      <w:color w:val="009DD9" w:themeColor="accent2"/>
      <w:u w:val="single"/>
    </w:rPr>
  </w:style>
  <w:style w:type="paragraph" w:customStyle="1" w:styleId="Normal12">
    <w:name w:val="Normal12"/>
    <w:basedOn w:val="Normal"/>
    <w:qFormat/>
    <w:rsid w:val="00E93657"/>
    <w:pPr>
      <w:widowControl w:val="0"/>
      <w:spacing w:after="240"/>
    </w:pPr>
    <w:rPr>
      <w:szCs w:val="20"/>
      <w:lang w:eastAsia="en-GB"/>
    </w:rPr>
  </w:style>
  <w:style w:type="paragraph" w:customStyle="1" w:styleId="Titrearticle">
    <w:name w:val="Titre article"/>
    <w:basedOn w:val="Normal"/>
    <w:next w:val="Normal"/>
    <w:rsid w:val="00A97A58"/>
    <w:pPr>
      <w:keepNext/>
      <w:spacing w:before="360" w:after="120"/>
      <w:jc w:val="center"/>
    </w:pPr>
    <w:rPr>
      <w:rFonts w:eastAsia="Calibri"/>
      <w:i/>
      <w:szCs w:val="22"/>
      <w:lang w:eastAsia="en-GB"/>
    </w:rPr>
  </w:style>
  <w:style w:type="paragraph" w:customStyle="1" w:styleId="Normal1">
    <w:name w:val="Normal1"/>
    <w:basedOn w:val="Normal"/>
    <w:rsid w:val="00B676D7"/>
    <w:pPr>
      <w:spacing w:before="100" w:beforeAutospacing="1" w:after="100" w:afterAutospacing="1"/>
    </w:pPr>
  </w:style>
  <w:style w:type="paragraph" w:customStyle="1" w:styleId="Body">
    <w:name w:val="Body"/>
    <w:basedOn w:val="Normal"/>
    <w:link w:val="BodyChar"/>
    <w:qFormat/>
    <w:rsid w:val="00554656"/>
    <w:pPr>
      <w:spacing w:before="120" w:after="120"/>
      <w:jc w:val="both"/>
    </w:pPr>
    <w:rPr>
      <w:rFonts w:ascii="EC Square Sans Pro" w:hAnsi="EC Square Sans Pro"/>
    </w:rPr>
  </w:style>
  <w:style w:type="character" w:customStyle="1" w:styleId="BodyChar">
    <w:name w:val="Body Char"/>
    <w:link w:val="Body"/>
    <w:rsid w:val="00554656"/>
    <w:rPr>
      <w:rFonts w:ascii="EC Square Sans Pro" w:eastAsia="Times New Roman" w:hAnsi="EC Square Sans Pro" w:cs="Times New Roman"/>
      <w:sz w:val="24"/>
      <w:szCs w:val="24"/>
      <w:lang w:val="ro-RO"/>
    </w:rPr>
  </w:style>
  <w:style w:type="paragraph" w:customStyle="1" w:styleId="sous-titre1">
    <w:name w:val="sous-titre1"/>
    <w:basedOn w:val="Normal"/>
    <w:rsid w:val="002C43A1"/>
    <w:pPr>
      <w:spacing w:before="100" w:beforeAutospacing="1" w:after="100" w:afterAutospacing="1"/>
    </w:pPr>
  </w:style>
  <w:style w:type="character" w:customStyle="1" w:styleId="Heading2Char">
    <w:name w:val="Heading 2 Char"/>
    <w:basedOn w:val="DefaultParagraphFont"/>
    <w:link w:val="Heading2"/>
    <w:uiPriority w:val="9"/>
    <w:rsid w:val="00713957"/>
    <w:rPr>
      <w:rFonts w:asciiTheme="majorHAnsi" w:eastAsiaTheme="majorEastAsia" w:hAnsiTheme="majorHAnsi" w:cstheme="majorBidi"/>
      <w:b/>
      <w:bCs/>
      <w:color w:val="0F6FC6" w:themeColor="accent1"/>
      <w:sz w:val="26"/>
      <w:szCs w:val="26"/>
      <w:lang w:val="ro-RO"/>
    </w:rPr>
  </w:style>
  <w:style w:type="character" w:customStyle="1" w:styleId="tlid-translation">
    <w:name w:val="tlid-translation"/>
    <w:basedOn w:val="DefaultParagraphFont"/>
    <w:rsid w:val="00901555"/>
  </w:style>
  <w:style w:type="character" w:customStyle="1" w:styleId="Heading3Char">
    <w:name w:val="Heading 3 Char"/>
    <w:basedOn w:val="DefaultParagraphFont"/>
    <w:link w:val="Heading3"/>
    <w:uiPriority w:val="9"/>
    <w:rsid w:val="0082578A"/>
    <w:rPr>
      <w:rFonts w:asciiTheme="majorHAnsi" w:eastAsiaTheme="majorEastAsia" w:hAnsiTheme="majorHAnsi" w:cstheme="majorBidi"/>
      <w:b/>
      <w:bCs/>
      <w:color w:val="0F6FC6" w:themeColor="accent1"/>
      <w:sz w:val="24"/>
      <w:szCs w:val="24"/>
    </w:rPr>
  </w:style>
  <w:style w:type="paragraph" w:styleId="TOCHeading">
    <w:name w:val="TOC Heading"/>
    <w:basedOn w:val="Heading1"/>
    <w:next w:val="Normal"/>
    <w:uiPriority w:val="39"/>
    <w:unhideWhenUsed/>
    <w:qFormat/>
    <w:rsid w:val="0082578A"/>
    <w:pPr>
      <w:keepLines/>
      <w:spacing w:before="480" w:after="0" w:line="276" w:lineRule="auto"/>
      <w:jc w:val="left"/>
      <w:outlineLvl w:val="9"/>
    </w:pPr>
    <w:rPr>
      <w:rFonts w:asciiTheme="majorHAnsi" w:eastAsiaTheme="majorEastAsia" w:hAnsiTheme="majorHAnsi" w:cstheme="majorBidi"/>
      <w:bCs/>
      <w:smallCaps w:val="0"/>
      <w:color w:val="0B5294" w:themeColor="accent1" w:themeShade="BF"/>
      <w:sz w:val="28"/>
      <w:szCs w:val="28"/>
      <w:lang w:eastAsia="en-US" w:bidi="ar-SA"/>
    </w:rPr>
  </w:style>
  <w:style w:type="paragraph" w:styleId="TOC3">
    <w:name w:val="toc 3"/>
    <w:basedOn w:val="Normal"/>
    <w:next w:val="Normal"/>
    <w:autoRedefine/>
    <w:uiPriority w:val="39"/>
    <w:unhideWhenUsed/>
    <w:qFormat/>
    <w:rsid w:val="0082578A"/>
    <w:pPr>
      <w:ind w:left="480"/>
    </w:pPr>
    <w:rPr>
      <w:rFonts w:asciiTheme="minorHAnsi" w:hAnsiTheme="minorHAnsi"/>
      <w:sz w:val="20"/>
      <w:szCs w:val="20"/>
    </w:rPr>
  </w:style>
  <w:style w:type="paragraph" w:styleId="TOC2">
    <w:name w:val="toc 2"/>
    <w:basedOn w:val="Normal"/>
    <w:next w:val="Normal"/>
    <w:autoRedefine/>
    <w:uiPriority w:val="39"/>
    <w:unhideWhenUsed/>
    <w:qFormat/>
    <w:rsid w:val="00671AAB"/>
    <w:pPr>
      <w:tabs>
        <w:tab w:val="left" w:pos="360"/>
        <w:tab w:val="left" w:pos="450"/>
        <w:tab w:val="left" w:pos="720"/>
        <w:tab w:val="right" w:leader="underscore" w:pos="9487"/>
      </w:tabs>
      <w:spacing w:before="120"/>
      <w:ind w:left="630" w:hanging="360"/>
      <w:jc w:val="both"/>
    </w:pPr>
    <w:rPr>
      <w:rFonts w:asciiTheme="minorHAnsi" w:hAnsiTheme="minorHAnsi"/>
      <w:b/>
      <w:bCs/>
      <w:sz w:val="22"/>
      <w:szCs w:val="22"/>
    </w:rPr>
  </w:style>
  <w:style w:type="paragraph" w:styleId="TOC1">
    <w:name w:val="toc 1"/>
    <w:basedOn w:val="Normal"/>
    <w:next w:val="Normal"/>
    <w:autoRedefine/>
    <w:uiPriority w:val="39"/>
    <w:unhideWhenUsed/>
    <w:qFormat/>
    <w:rsid w:val="00464D48"/>
    <w:pPr>
      <w:tabs>
        <w:tab w:val="left" w:pos="480"/>
        <w:tab w:val="right" w:leader="underscore" w:pos="9487"/>
      </w:tabs>
      <w:spacing w:before="120"/>
      <w:ind w:left="540" w:hanging="450"/>
      <w:jc w:val="both"/>
    </w:pPr>
    <w:rPr>
      <w:rFonts w:ascii="Cambria" w:hAnsi="Cambria"/>
      <w:b/>
      <w:bCs/>
      <w:i/>
      <w:iCs/>
      <w:sz w:val="20"/>
      <w:szCs w:val="20"/>
    </w:rPr>
  </w:style>
  <w:style w:type="paragraph" w:styleId="TOC4">
    <w:name w:val="toc 4"/>
    <w:basedOn w:val="Normal"/>
    <w:next w:val="Normal"/>
    <w:autoRedefine/>
    <w:uiPriority w:val="39"/>
    <w:unhideWhenUsed/>
    <w:rsid w:val="00206C43"/>
    <w:pPr>
      <w:ind w:left="720"/>
    </w:pPr>
    <w:rPr>
      <w:rFonts w:asciiTheme="minorHAnsi" w:hAnsiTheme="minorHAnsi"/>
      <w:sz w:val="20"/>
      <w:szCs w:val="20"/>
    </w:rPr>
  </w:style>
  <w:style w:type="paragraph" w:styleId="TOC5">
    <w:name w:val="toc 5"/>
    <w:basedOn w:val="Normal"/>
    <w:next w:val="Normal"/>
    <w:autoRedefine/>
    <w:uiPriority w:val="39"/>
    <w:unhideWhenUsed/>
    <w:rsid w:val="00206C43"/>
    <w:pPr>
      <w:ind w:left="960"/>
    </w:pPr>
    <w:rPr>
      <w:rFonts w:asciiTheme="minorHAnsi" w:hAnsiTheme="minorHAnsi"/>
      <w:sz w:val="20"/>
      <w:szCs w:val="20"/>
    </w:rPr>
  </w:style>
  <w:style w:type="paragraph" w:styleId="TOC6">
    <w:name w:val="toc 6"/>
    <w:basedOn w:val="Normal"/>
    <w:next w:val="Normal"/>
    <w:autoRedefine/>
    <w:uiPriority w:val="39"/>
    <w:unhideWhenUsed/>
    <w:rsid w:val="00206C43"/>
    <w:pPr>
      <w:ind w:left="1200"/>
    </w:pPr>
    <w:rPr>
      <w:rFonts w:asciiTheme="minorHAnsi" w:hAnsiTheme="minorHAnsi"/>
      <w:sz w:val="20"/>
      <w:szCs w:val="20"/>
    </w:rPr>
  </w:style>
  <w:style w:type="paragraph" w:styleId="TOC7">
    <w:name w:val="toc 7"/>
    <w:basedOn w:val="Normal"/>
    <w:next w:val="Normal"/>
    <w:autoRedefine/>
    <w:uiPriority w:val="39"/>
    <w:unhideWhenUsed/>
    <w:rsid w:val="00206C43"/>
    <w:pPr>
      <w:ind w:left="1440"/>
    </w:pPr>
    <w:rPr>
      <w:rFonts w:asciiTheme="minorHAnsi" w:hAnsiTheme="minorHAnsi"/>
      <w:sz w:val="20"/>
      <w:szCs w:val="20"/>
    </w:rPr>
  </w:style>
  <w:style w:type="paragraph" w:styleId="TOC8">
    <w:name w:val="toc 8"/>
    <w:basedOn w:val="Normal"/>
    <w:next w:val="Normal"/>
    <w:autoRedefine/>
    <w:uiPriority w:val="39"/>
    <w:unhideWhenUsed/>
    <w:rsid w:val="00206C43"/>
    <w:pPr>
      <w:ind w:left="1680"/>
    </w:pPr>
    <w:rPr>
      <w:rFonts w:asciiTheme="minorHAnsi" w:hAnsiTheme="minorHAnsi"/>
      <w:sz w:val="20"/>
      <w:szCs w:val="20"/>
    </w:rPr>
  </w:style>
  <w:style w:type="paragraph" w:styleId="TOC9">
    <w:name w:val="toc 9"/>
    <w:basedOn w:val="Normal"/>
    <w:next w:val="Normal"/>
    <w:autoRedefine/>
    <w:uiPriority w:val="39"/>
    <w:unhideWhenUsed/>
    <w:rsid w:val="00206C43"/>
    <w:pPr>
      <w:ind w:left="1920"/>
    </w:pPr>
    <w:rPr>
      <w:rFonts w:asciiTheme="minorHAnsi" w:hAnsiTheme="minorHAnsi"/>
      <w:sz w:val="20"/>
      <w:szCs w:val="20"/>
    </w:rPr>
  </w:style>
  <w:style w:type="paragraph" w:customStyle="1" w:styleId="Tiret1">
    <w:name w:val="Tiret 1"/>
    <w:basedOn w:val="Normal"/>
    <w:rsid w:val="00277377"/>
    <w:pPr>
      <w:numPr>
        <w:numId w:val="6"/>
      </w:numPr>
      <w:spacing w:before="120" w:after="120"/>
      <w:jc w:val="both"/>
    </w:pPr>
  </w:style>
  <w:style w:type="paragraph" w:customStyle="1" w:styleId="ManualConsidrant">
    <w:name w:val="Manual Considérant"/>
    <w:basedOn w:val="Normal"/>
    <w:rsid w:val="004720B7"/>
    <w:pPr>
      <w:spacing w:before="120" w:after="120"/>
      <w:ind w:left="709" w:hanging="709"/>
      <w:jc w:val="both"/>
    </w:pPr>
    <w:rPr>
      <w:rFonts w:eastAsiaTheme="minorHAnsi"/>
      <w:szCs w:val="22"/>
    </w:rPr>
  </w:style>
  <w:style w:type="character" w:styleId="BookTitle">
    <w:name w:val="Book Title"/>
    <w:basedOn w:val="DefaultParagraphFont"/>
    <w:uiPriority w:val="33"/>
    <w:qFormat/>
    <w:rsid w:val="009E62CA"/>
    <w:rPr>
      <w:b/>
      <w:bCs/>
      <w:i/>
      <w:iCs/>
      <w:spacing w:val="5"/>
    </w:rPr>
  </w:style>
  <w:style w:type="character" w:customStyle="1" w:styleId="Heading4Char">
    <w:name w:val="Heading 4 Char"/>
    <w:basedOn w:val="DefaultParagraphFont"/>
    <w:link w:val="Heading4"/>
    <w:uiPriority w:val="9"/>
    <w:semiHidden/>
    <w:rsid w:val="00A76962"/>
    <w:rPr>
      <w:rFonts w:asciiTheme="majorHAnsi" w:eastAsiaTheme="majorEastAsia" w:hAnsiTheme="majorHAnsi" w:cstheme="majorBidi"/>
      <w:i/>
      <w:iCs/>
      <w:color w:val="0B5294" w:themeColor="accent1" w:themeShade="BF"/>
      <w:sz w:val="24"/>
      <w:szCs w:val="24"/>
    </w:rPr>
  </w:style>
  <w:style w:type="paragraph" w:customStyle="1" w:styleId="ep-wysiwigparagraph">
    <w:name w:val="ep-wysiwig_paragraph"/>
    <w:basedOn w:val="Normal"/>
    <w:rsid w:val="00A44062"/>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924686"/>
    <w:rPr>
      <w:color w:val="605E5C"/>
      <w:shd w:val="clear" w:color="auto" w:fill="E1DFDD"/>
    </w:rPr>
  </w:style>
  <w:style w:type="character" w:customStyle="1" w:styleId="ListParagraphChar">
    <w:name w:val="List Paragraph Char"/>
    <w:aliases w:val="Forth level Char,List Paragraph Char Char Char Char,Numbered Para 1 Char,OBC Bullet Char,L Char,Indicator Text Char,3 Char,Bullet Points Char,Dot pt Char,Paragraph Char,No Spacing1 Char,List Paragraph à moi Char,LISTA Char"/>
    <w:link w:val="ListParagraph"/>
    <w:uiPriority w:val="34"/>
    <w:qFormat/>
    <w:locked/>
    <w:rsid w:val="006805F2"/>
    <w:rPr>
      <w:rFonts w:ascii="Times New Roman" w:eastAsia="Times New Roman" w:hAnsi="Times New Roman" w:cs="Times New Roman"/>
      <w:sz w:val="24"/>
      <w:szCs w:val="24"/>
      <w:lang w:val="ro-RO"/>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6805F2"/>
    <w:pPr>
      <w:spacing w:after="160"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35">
      <w:bodyDiv w:val="1"/>
      <w:marLeft w:val="0"/>
      <w:marRight w:val="0"/>
      <w:marTop w:val="0"/>
      <w:marBottom w:val="0"/>
      <w:divBdr>
        <w:top w:val="none" w:sz="0" w:space="0" w:color="auto"/>
        <w:left w:val="none" w:sz="0" w:space="0" w:color="auto"/>
        <w:bottom w:val="none" w:sz="0" w:space="0" w:color="auto"/>
        <w:right w:val="none" w:sz="0" w:space="0" w:color="auto"/>
      </w:divBdr>
    </w:div>
    <w:div w:id="15890104">
      <w:bodyDiv w:val="1"/>
      <w:marLeft w:val="0"/>
      <w:marRight w:val="0"/>
      <w:marTop w:val="0"/>
      <w:marBottom w:val="0"/>
      <w:divBdr>
        <w:top w:val="none" w:sz="0" w:space="0" w:color="auto"/>
        <w:left w:val="none" w:sz="0" w:space="0" w:color="auto"/>
        <w:bottom w:val="none" w:sz="0" w:space="0" w:color="auto"/>
        <w:right w:val="none" w:sz="0" w:space="0" w:color="auto"/>
      </w:divBdr>
    </w:div>
    <w:div w:id="27923334">
      <w:bodyDiv w:val="1"/>
      <w:marLeft w:val="0"/>
      <w:marRight w:val="0"/>
      <w:marTop w:val="0"/>
      <w:marBottom w:val="0"/>
      <w:divBdr>
        <w:top w:val="none" w:sz="0" w:space="0" w:color="auto"/>
        <w:left w:val="none" w:sz="0" w:space="0" w:color="auto"/>
        <w:bottom w:val="none" w:sz="0" w:space="0" w:color="auto"/>
        <w:right w:val="none" w:sz="0" w:space="0" w:color="auto"/>
      </w:divBdr>
    </w:div>
    <w:div w:id="59132843">
      <w:bodyDiv w:val="1"/>
      <w:marLeft w:val="0"/>
      <w:marRight w:val="0"/>
      <w:marTop w:val="0"/>
      <w:marBottom w:val="0"/>
      <w:divBdr>
        <w:top w:val="none" w:sz="0" w:space="0" w:color="auto"/>
        <w:left w:val="none" w:sz="0" w:space="0" w:color="auto"/>
        <w:bottom w:val="none" w:sz="0" w:space="0" w:color="auto"/>
        <w:right w:val="none" w:sz="0" w:space="0" w:color="auto"/>
      </w:divBdr>
      <w:divsChild>
        <w:div w:id="1925145380">
          <w:marLeft w:val="0"/>
          <w:marRight w:val="0"/>
          <w:marTop w:val="0"/>
          <w:marBottom w:val="0"/>
          <w:divBdr>
            <w:top w:val="none" w:sz="0" w:space="0" w:color="auto"/>
            <w:left w:val="none" w:sz="0" w:space="0" w:color="auto"/>
            <w:bottom w:val="none" w:sz="0" w:space="0" w:color="auto"/>
            <w:right w:val="none" w:sz="0" w:space="0" w:color="auto"/>
          </w:divBdr>
          <w:divsChild>
            <w:div w:id="190799908">
              <w:marLeft w:val="0"/>
              <w:marRight w:val="0"/>
              <w:marTop w:val="0"/>
              <w:marBottom w:val="0"/>
              <w:divBdr>
                <w:top w:val="none" w:sz="0" w:space="0" w:color="auto"/>
                <w:left w:val="none" w:sz="0" w:space="0" w:color="auto"/>
                <w:bottom w:val="none" w:sz="0" w:space="0" w:color="auto"/>
                <w:right w:val="none" w:sz="0" w:space="0" w:color="auto"/>
              </w:divBdr>
              <w:divsChild>
                <w:div w:id="7751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0162">
      <w:bodyDiv w:val="1"/>
      <w:marLeft w:val="0"/>
      <w:marRight w:val="0"/>
      <w:marTop w:val="0"/>
      <w:marBottom w:val="0"/>
      <w:divBdr>
        <w:top w:val="none" w:sz="0" w:space="0" w:color="auto"/>
        <w:left w:val="none" w:sz="0" w:space="0" w:color="auto"/>
        <w:bottom w:val="none" w:sz="0" w:space="0" w:color="auto"/>
        <w:right w:val="none" w:sz="0" w:space="0" w:color="auto"/>
      </w:divBdr>
    </w:div>
    <w:div w:id="89160435">
      <w:bodyDiv w:val="1"/>
      <w:marLeft w:val="0"/>
      <w:marRight w:val="0"/>
      <w:marTop w:val="0"/>
      <w:marBottom w:val="0"/>
      <w:divBdr>
        <w:top w:val="none" w:sz="0" w:space="0" w:color="auto"/>
        <w:left w:val="none" w:sz="0" w:space="0" w:color="auto"/>
        <w:bottom w:val="none" w:sz="0" w:space="0" w:color="auto"/>
        <w:right w:val="none" w:sz="0" w:space="0" w:color="auto"/>
      </w:divBdr>
    </w:div>
    <w:div w:id="106629182">
      <w:bodyDiv w:val="1"/>
      <w:marLeft w:val="0"/>
      <w:marRight w:val="0"/>
      <w:marTop w:val="0"/>
      <w:marBottom w:val="0"/>
      <w:divBdr>
        <w:top w:val="none" w:sz="0" w:space="0" w:color="auto"/>
        <w:left w:val="none" w:sz="0" w:space="0" w:color="auto"/>
        <w:bottom w:val="none" w:sz="0" w:space="0" w:color="auto"/>
        <w:right w:val="none" w:sz="0" w:space="0" w:color="auto"/>
      </w:divBdr>
    </w:div>
    <w:div w:id="125859239">
      <w:bodyDiv w:val="1"/>
      <w:marLeft w:val="0"/>
      <w:marRight w:val="0"/>
      <w:marTop w:val="0"/>
      <w:marBottom w:val="0"/>
      <w:divBdr>
        <w:top w:val="none" w:sz="0" w:space="0" w:color="auto"/>
        <w:left w:val="none" w:sz="0" w:space="0" w:color="auto"/>
        <w:bottom w:val="none" w:sz="0" w:space="0" w:color="auto"/>
        <w:right w:val="none" w:sz="0" w:space="0" w:color="auto"/>
      </w:divBdr>
    </w:div>
    <w:div w:id="126092849">
      <w:bodyDiv w:val="1"/>
      <w:marLeft w:val="0"/>
      <w:marRight w:val="0"/>
      <w:marTop w:val="0"/>
      <w:marBottom w:val="0"/>
      <w:divBdr>
        <w:top w:val="none" w:sz="0" w:space="0" w:color="auto"/>
        <w:left w:val="none" w:sz="0" w:space="0" w:color="auto"/>
        <w:bottom w:val="none" w:sz="0" w:space="0" w:color="auto"/>
        <w:right w:val="none" w:sz="0" w:space="0" w:color="auto"/>
      </w:divBdr>
    </w:div>
    <w:div w:id="153567603">
      <w:bodyDiv w:val="1"/>
      <w:marLeft w:val="0"/>
      <w:marRight w:val="0"/>
      <w:marTop w:val="0"/>
      <w:marBottom w:val="0"/>
      <w:divBdr>
        <w:top w:val="none" w:sz="0" w:space="0" w:color="auto"/>
        <w:left w:val="none" w:sz="0" w:space="0" w:color="auto"/>
        <w:bottom w:val="none" w:sz="0" w:space="0" w:color="auto"/>
        <w:right w:val="none" w:sz="0" w:space="0" w:color="auto"/>
      </w:divBdr>
    </w:div>
    <w:div w:id="156002743">
      <w:bodyDiv w:val="1"/>
      <w:marLeft w:val="0"/>
      <w:marRight w:val="0"/>
      <w:marTop w:val="0"/>
      <w:marBottom w:val="0"/>
      <w:divBdr>
        <w:top w:val="none" w:sz="0" w:space="0" w:color="auto"/>
        <w:left w:val="none" w:sz="0" w:space="0" w:color="auto"/>
        <w:bottom w:val="none" w:sz="0" w:space="0" w:color="auto"/>
        <w:right w:val="none" w:sz="0" w:space="0" w:color="auto"/>
      </w:divBdr>
    </w:div>
    <w:div w:id="156043104">
      <w:bodyDiv w:val="1"/>
      <w:marLeft w:val="0"/>
      <w:marRight w:val="0"/>
      <w:marTop w:val="0"/>
      <w:marBottom w:val="0"/>
      <w:divBdr>
        <w:top w:val="none" w:sz="0" w:space="0" w:color="auto"/>
        <w:left w:val="none" w:sz="0" w:space="0" w:color="auto"/>
        <w:bottom w:val="none" w:sz="0" w:space="0" w:color="auto"/>
        <w:right w:val="none" w:sz="0" w:space="0" w:color="auto"/>
      </w:divBdr>
    </w:div>
    <w:div w:id="163907325">
      <w:bodyDiv w:val="1"/>
      <w:marLeft w:val="0"/>
      <w:marRight w:val="0"/>
      <w:marTop w:val="0"/>
      <w:marBottom w:val="0"/>
      <w:divBdr>
        <w:top w:val="none" w:sz="0" w:space="0" w:color="auto"/>
        <w:left w:val="none" w:sz="0" w:space="0" w:color="auto"/>
        <w:bottom w:val="none" w:sz="0" w:space="0" w:color="auto"/>
        <w:right w:val="none" w:sz="0" w:space="0" w:color="auto"/>
      </w:divBdr>
    </w:div>
    <w:div w:id="168064020">
      <w:bodyDiv w:val="1"/>
      <w:marLeft w:val="0"/>
      <w:marRight w:val="0"/>
      <w:marTop w:val="0"/>
      <w:marBottom w:val="0"/>
      <w:divBdr>
        <w:top w:val="none" w:sz="0" w:space="0" w:color="auto"/>
        <w:left w:val="none" w:sz="0" w:space="0" w:color="auto"/>
        <w:bottom w:val="none" w:sz="0" w:space="0" w:color="auto"/>
        <w:right w:val="none" w:sz="0" w:space="0" w:color="auto"/>
      </w:divBdr>
    </w:div>
    <w:div w:id="185675280">
      <w:bodyDiv w:val="1"/>
      <w:marLeft w:val="0"/>
      <w:marRight w:val="0"/>
      <w:marTop w:val="0"/>
      <w:marBottom w:val="0"/>
      <w:divBdr>
        <w:top w:val="none" w:sz="0" w:space="0" w:color="auto"/>
        <w:left w:val="none" w:sz="0" w:space="0" w:color="auto"/>
        <w:bottom w:val="none" w:sz="0" w:space="0" w:color="auto"/>
        <w:right w:val="none" w:sz="0" w:space="0" w:color="auto"/>
      </w:divBdr>
    </w:div>
    <w:div w:id="191190633">
      <w:bodyDiv w:val="1"/>
      <w:marLeft w:val="0"/>
      <w:marRight w:val="0"/>
      <w:marTop w:val="0"/>
      <w:marBottom w:val="0"/>
      <w:divBdr>
        <w:top w:val="none" w:sz="0" w:space="0" w:color="auto"/>
        <w:left w:val="none" w:sz="0" w:space="0" w:color="auto"/>
        <w:bottom w:val="none" w:sz="0" w:space="0" w:color="auto"/>
        <w:right w:val="none" w:sz="0" w:space="0" w:color="auto"/>
      </w:divBdr>
    </w:div>
    <w:div w:id="244801333">
      <w:bodyDiv w:val="1"/>
      <w:marLeft w:val="0"/>
      <w:marRight w:val="0"/>
      <w:marTop w:val="0"/>
      <w:marBottom w:val="0"/>
      <w:divBdr>
        <w:top w:val="none" w:sz="0" w:space="0" w:color="auto"/>
        <w:left w:val="none" w:sz="0" w:space="0" w:color="auto"/>
        <w:bottom w:val="none" w:sz="0" w:space="0" w:color="auto"/>
        <w:right w:val="none" w:sz="0" w:space="0" w:color="auto"/>
      </w:divBdr>
      <w:divsChild>
        <w:div w:id="2100983009">
          <w:marLeft w:val="0"/>
          <w:marRight w:val="0"/>
          <w:marTop w:val="0"/>
          <w:marBottom w:val="0"/>
          <w:divBdr>
            <w:top w:val="none" w:sz="0" w:space="0" w:color="auto"/>
            <w:left w:val="none" w:sz="0" w:space="0" w:color="auto"/>
            <w:bottom w:val="none" w:sz="0" w:space="0" w:color="auto"/>
            <w:right w:val="none" w:sz="0" w:space="0" w:color="auto"/>
          </w:divBdr>
        </w:div>
      </w:divsChild>
    </w:div>
    <w:div w:id="257494869">
      <w:bodyDiv w:val="1"/>
      <w:marLeft w:val="0"/>
      <w:marRight w:val="0"/>
      <w:marTop w:val="0"/>
      <w:marBottom w:val="0"/>
      <w:divBdr>
        <w:top w:val="none" w:sz="0" w:space="0" w:color="auto"/>
        <w:left w:val="none" w:sz="0" w:space="0" w:color="auto"/>
        <w:bottom w:val="none" w:sz="0" w:space="0" w:color="auto"/>
        <w:right w:val="none" w:sz="0" w:space="0" w:color="auto"/>
      </w:divBdr>
    </w:div>
    <w:div w:id="293027019">
      <w:bodyDiv w:val="1"/>
      <w:marLeft w:val="0"/>
      <w:marRight w:val="0"/>
      <w:marTop w:val="0"/>
      <w:marBottom w:val="0"/>
      <w:divBdr>
        <w:top w:val="none" w:sz="0" w:space="0" w:color="auto"/>
        <w:left w:val="none" w:sz="0" w:space="0" w:color="auto"/>
        <w:bottom w:val="none" w:sz="0" w:space="0" w:color="auto"/>
        <w:right w:val="none" w:sz="0" w:space="0" w:color="auto"/>
      </w:divBdr>
    </w:div>
    <w:div w:id="300305546">
      <w:bodyDiv w:val="1"/>
      <w:marLeft w:val="0"/>
      <w:marRight w:val="0"/>
      <w:marTop w:val="0"/>
      <w:marBottom w:val="0"/>
      <w:divBdr>
        <w:top w:val="none" w:sz="0" w:space="0" w:color="auto"/>
        <w:left w:val="none" w:sz="0" w:space="0" w:color="auto"/>
        <w:bottom w:val="none" w:sz="0" w:space="0" w:color="auto"/>
        <w:right w:val="none" w:sz="0" w:space="0" w:color="auto"/>
      </w:divBdr>
    </w:div>
    <w:div w:id="303511708">
      <w:bodyDiv w:val="1"/>
      <w:marLeft w:val="0"/>
      <w:marRight w:val="0"/>
      <w:marTop w:val="0"/>
      <w:marBottom w:val="0"/>
      <w:divBdr>
        <w:top w:val="none" w:sz="0" w:space="0" w:color="auto"/>
        <w:left w:val="none" w:sz="0" w:space="0" w:color="auto"/>
        <w:bottom w:val="none" w:sz="0" w:space="0" w:color="auto"/>
        <w:right w:val="none" w:sz="0" w:space="0" w:color="auto"/>
      </w:divBdr>
    </w:div>
    <w:div w:id="305278755">
      <w:bodyDiv w:val="1"/>
      <w:marLeft w:val="0"/>
      <w:marRight w:val="0"/>
      <w:marTop w:val="0"/>
      <w:marBottom w:val="0"/>
      <w:divBdr>
        <w:top w:val="none" w:sz="0" w:space="0" w:color="auto"/>
        <w:left w:val="none" w:sz="0" w:space="0" w:color="auto"/>
        <w:bottom w:val="none" w:sz="0" w:space="0" w:color="auto"/>
        <w:right w:val="none" w:sz="0" w:space="0" w:color="auto"/>
      </w:divBdr>
    </w:div>
    <w:div w:id="313293694">
      <w:bodyDiv w:val="1"/>
      <w:marLeft w:val="0"/>
      <w:marRight w:val="0"/>
      <w:marTop w:val="0"/>
      <w:marBottom w:val="0"/>
      <w:divBdr>
        <w:top w:val="none" w:sz="0" w:space="0" w:color="auto"/>
        <w:left w:val="none" w:sz="0" w:space="0" w:color="auto"/>
        <w:bottom w:val="none" w:sz="0" w:space="0" w:color="auto"/>
        <w:right w:val="none" w:sz="0" w:space="0" w:color="auto"/>
      </w:divBdr>
    </w:div>
    <w:div w:id="313527208">
      <w:bodyDiv w:val="1"/>
      <w:marLeft w:val="0"/>
      <w:marRight w:val="0"/>
      <w:marTop w:val="0"/>
      <w:marBottom w:val="0"/>
      <w:divBdr>
        <w:top w:val="none" w:sz="0" w:space="0" w:color="auto"/>
        <w:left w:val="none" w:sz="0" w:space="0" w:color="auto"/>
        <w:bottom w:val="none" w:sz="0" w:space="0" w:color="auto"/>
        <w:right w:val="none" w:sz="0" w:space="0" w:color="auto"/>
      </w:divBdr>
    </w:div>
    <w:div w:id="337196599">
      <w:bodyDiv w:val="1"/>
      <w:marLeft w:val="0"/>
      <w:marRight w:val="0"/>
      <w:marTop w:val="0"/>
      <w:marBottom w:val="0"/>
      <w:divBdr>
        <w:top w:val="none" w:sz="0" w:space="0" w:color="auto"/>
        <w:left w:val="none" w:sz="0" w:space="0" w:color="auto"/>
        <w:bottom w:val="none" w:sz="0" w:space="0" w:color="auto"/>
        <w:right w:val="none" w:sz="0" w:space="0" w:color="auto"/>
      </w:divBdr>
    </w:div>
    <w:div w:id="343169779">
      <w:bodyDiv w:val="1"/>
      <w:marLeft w:val="0"/>
      <w:marRight w:val="0"/>
      <w:marTop w:val="0"/>
      <w:marBottom w:val="0"/>
      <w:divBdr>
        <w:top w:val="none" w:sz="0" w:space="0" w:color="auto"/>
        <w:left w:val="none" w:sz="0" w:space="0" w:color="auto"/>
        <w:bottom w:val="none" w:sz="0" w:space="0" w:color="auto"/>
        <w:right w:val="none" w:sz="0" w:space="0" w:color="auto"/>
      </w:divBdr>
    </w:div>
    <w:div w:id="353305916">
      <w:bodyDiv w:val="1"/>
      <w:marLeft w:val="0"/>
      <w:marRight w:val="0"/>
      <w:marTop w:val="0"/>
      <w:marBottom w:val="0"/>
      <w:divBdr>
        <w:top w:val="none" w:sz="0" w:space="0" w:color="auto"/>
        <w:left w:val="none" w:sz="0" w:space="0" w:color="auto"/>
        <w:bottom w:val="none" w:sz="0" w:space="0" w:color="auto"/>
        <w:right w:val="none" w:sz="0" w:space="0" w:color="auto"/>
      </w:divBdr>
    </w:div>
    <w:div w:id="371080461">
      <w:bodyDiv w:val="1"/>
      <w:marLeft w:val="0"/>
      <w:marRight w:val="0"/>
      <w:marTop w:val="0"/>
      <w:marBottom w:val="0"/>
      <w:divBdr>
        <w:top w:val="none" w:sz="0" w:space="0" w:color="auto"/>
        <w:left w:val="none" w:sz="0" w:space="0" w:color="auto"/>
        <w:bottom w:val="none" w:sz="0" w:space="0" w:color="auto"/>
        <w:right w:val="none" w:sz="0" w:space="0" w:color="auto"/>
      </w:divBdr>
    </w:div>
    <w:div w:id="371225882">
      <w:bodyDiv w:val="1"/>
      <w:marLeft w:val="0"/>
      <w:marRight w:val="0"/>
      <w:marTop w:val="0"/>
      <w:marBottom w:val="0"/>
      <w:divBdr>
        <w:top w:val="none" w:sz="0" w:space="0" w:color="auto"/>
        <w:left w:val="none" w:sz="0" w:space="0" w:color="auto"/>
        <w:bottom w:val="none" w:sz="0" w:space="0" w:color="auto"/>
        <w:right w:val="none" w:sz="0" w:space="0" w:color="auto"/>
      </w:divBdr>
    </w:div>
    <w:div w:id="386730635">
      <w:bodyDiv w:val="1"/>
      <w:marLeft w:val="0"/>
      <w:marRight w:val="0"/>
      <w:marTop w:val="0"/>
      <w:marBottom w:val="0"/>
      <w:divBdr>
        <w:top w:val="none" w:sz="0" w:space="0" w:color="auto"/>
        <w:left w:val="none" w:sz="0" w:space="0" w:color="auto"/>
        <w:bottom w:val="none" w:sz="0" w:space="0" w:color="auto"/>
        <w:right w:val="none" w:sz="0" w:space="0" w:color="auto"/>
      </w:divBdr>
    </w:div>
    <w:div w:id="420032939">
      <w:bodyDiv w:val="1"/>
      <w:marLeft w:val="0"/>
      <w:marRight w:val="0"/>
      <w:marTop w:val="0"/>
      <w:marBottom w:val="0"/>
      <w:divBdr>
        <w:top w:val="none" w:sz="0" w:space="0" w:color="auto"/>
        <w:left w:val="none" w:sz="0" w:space="0" w:color="auto"/>
        <w:bottom w:val="none" w:sz="0" w:space="0" w:color="auto"/>
        <w:right w:val="none" w:sz="0" w:space="0" w:color="auto"/>
      </w:divBdr>
    </w:div>
    <w:div w:id="420369036">
      <w:bodyDiv w:val="1"/>
      <w:marLeft w:val="0"/>
      <w:marRight w:val="0"/>
      <w:marTop w:val="0"/>
      <w:marBottom w:val="0"/>
      <w:divBdr>
        <w:top w:val="none" w:sz="0" w:space="0" w:color="auto"/>
        <w:left w:val="none" w:sz="0" w:space="0" w:color="auto"/>
        <w:bottom w:val="none" w:sz="0" w:space="0" w:color="auto"/>
        <w:right w:val="none" w:sz="0" w:space="0" w:color="auto"/>
      </w:divBdr>
    </w:div>
    <w:div w:id="449863074">
      <w:bodyDiv w:val="1"/>
      <w:marLeft w:val="0"/>
      <w:marRight w:val="0"/>
      <w:marTop w:val="0"/>
      <w:marBottom w:val="0"/>
      <w:divBdr>
        <w:top w:val="none" w:sz="0" w:space="0" w:color="auto"/>
        <w:left w:val="none" w:sz="0" w:space="0" w:color="auto"/>
        <w:bottom w:val="none" w:sz="0" w:space="0" w:color="auto"/>
        <w:right w:val="none" w:sz="0" w:space="0" w:color="auto"/>
      </w:divBdr>
    </w:div>
    <w:div w:id="450900690">
      <w:bodyDiv w:val="1"/>
      <w:marLeft w:val="0"/>
      <w:marRight w:val="0"/>
      <w:marTop w:val="0"/>
      <w:marBottom w:val="0"/>
      <w:divBdr>
        <w:top w:val="none" w:sz="0" w:space="0" w:color="auto"/>
        <w:left w:val="none" w:sz="0" w:space="0" w:color="auto"/>
        <w:bottom w:val="none" w:sz="0" w:space="0" w:color="auto"/>
        <w:right w:val="none" w:sz="0" w:space="0" w:color="auto"/>
      </w:divBdr>
    </w:div>
    <w:div w:id="462162491">
      <w:bodyDiv w:val="1"/>
      <w:marLeft w:val="0"/>
      <w:marRight w:val="0"/>
      <w:marTop w:val="0"/>
      <w:marBottom w:val="0"/>
      <w:divBdr>
        <w:top w:val="none" w:sz="0" w:space="0" w:color="auto"/>
        <w:left w:val="none" w:sz="0" w:space="0" w:color="auto"/>
        <w:bottom w:val="none" w:sz="0" w:space="0" w:color="auto"/>
        <w:right w:val="none" w:sz="0" w:space="0" w:color="auto"/>
      </w:divBdr>
    </w:div>
    <w:div w:id="472407154">
      <w:bodyDiv w:val="1"/>
      <w:marLeft w:val="0"/>
      <w:marRight w:val="0"/>
      <w:marTop w:val="0"/>
      <w:marBottom w:val="0"/>
      <w:divBdr>
        <w:top w:val="none" w:sz="0" w:space="0" w:color="auto"/>
        <w:left w:val="none" w:sz="0" w:space="0" w:color="auto"/>
        <w:bottom w:val="none" w:sz="0" w:space="0" w:color="auto"/>
        <w:right w:val="none" w:sz="0" w:space="0" w:color="auto"/>
      </w:divBdr>
    </w:div>
    <w:div w:id="489977954">
      <w:bodyDiv w:val="1"/>
      <w:marLeft w:val="0"/>
      <w:marRight w:val="0"/>
      <w:marTop w:val="0"/>
      <w:marBottom w:val="0"/>
      <w:divBdr>
        <w:top w:val="none" w:sz="0" w:space="0" w:color="auto"/>
        <w:left w:val="none" w:sz="0" w:space="0" w:color="auto"/>
        <w:bottom w:val="none" w:sz="0" w:space="0" w:color="auto"/>
        <w:right w:val="none" w:sz="0" w:space="0" w:color="auto"/>
      </w:divBdr>
      <w:divsChild>
        <w:div w:id="1400907162">
          <w:marLeft w:val="0"/>
          <w:marRight w:val="0"/>
          <w:marTop w:val="0"/>
          <w:marBottom w:val="0"/>
          <w:divBdr>
            <w:top w:val="none" w:sz="0" w:space="0" w:color="auto"/>
            <w:left w:val="none" w:sz="0" w:space="0" w:color="auto"/>
            <w:bottom w:val="none" w:sz="0" w:space="0" w:color="auto"/>
            <w:right w:val="none" w:sz="0" w:space="0" w:color="auto"/>
          </w:divBdr>
          <w:divsChild>
            <w:div w:id="192109747">
              <w:marLeft w:val="0"/>
              <w:marRight w:val="0"/>
              <w:marTop w:val="0"/>
              <w:marBottom w:val="0"/>
              <w:divBdr>
                <w:top w:val="none" w:sz="0" w:space="0" w:color="auto"/>
                <w:left w:val="none" w:sz="0" w:space="0" w:color="auto"/>
                <w:bottom w:val="none" w:sz="0" w:space="0" w:color="auto"/>
                <w:right w:val="none" w:sz="0" w:space="0" w:color="auto"/>
              </w:divBdr>
              <w:divsChild>
                <w:div w:id="15488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1721">
      <w:bodyDiv w:val="1"/>
      <w:marLeft w:val="0"/>
      <w:marRight w:val="0"/>
      <w:marTop w:val="0"/>
      <w:marBottom w:val="0"/>
      <w:divBdr>
        <w:top w:val="none" w:sz="0" w:space="0" w:color="auto"/>
        <w:left w:val="none" w:sz="0" w:space="0" w:color="auto"/>
        <w:bottom w:val="none" w:sz="0" w:space="0" w:color="auto"/>
        <w:right w:val="none" w:sz="0" w:space="0" w:color="auto"/>
      </w:divBdr>
    </w:div>
    <w:div w:id="508105047">
      <w:bodyDiv w:val="1"/>
      <w:marLeft w:val="0"/>
      <w:marRight w:val="0"/>
      <w:marTop w:val="0"/>
      <w:marBottom w:val="0"/>
      <w:divBdr>
        <w:top w:val="none" w:sz="0" w:space="0" w:color="auto"/>
        <w:left w:val="none" w:sz="0" w:space="0" w:color="auto"/>
        <w:bottom w:val="none" w:sz="0" w:space="0" w:color="auto"/>
        <w:right w:val="none" w:sz="0" w:space="0" w:color="auto"/>
      </w:divBdr>
    </w:div>
    <w:div w:id="526024030">
      <w:bodyDiv w:val="1"/>
      <w:marLeft w:val="0"/>
      <w:marRight w:val="0"/>
      <w:marTop w:val="0"/>
      <w:marBottom w:val="0"/>
      <w:divBdr>
        <w:top w:val="none" w:sz="0" w:space="0" w:color="auto"/>
        <w:left w:val="none" w:sz="0" w:space="0" w:color="auto"/>
        <w:bottom w:val="none" w:sz="0" w:space="0" w:color="auto"/>
        <w:right w:val="none" w:sz="0" w:space="0" w:color="auto"/>
      </w:divBdr>
    </w:div>
    <w:div w:id="537204165">
      <w:bodyDiv w:val="1"/>
      <w:marLeft w:val="0"/>
      <w:marRight w:val="0"/>
      <w:marTop w:val="0"/>
      <w:marBottom w:val="0"/>
      <w:divBdr>
        <w:top w:val="none" w:sz="0" w:space="0" w:color="auto"/>
        <w:left w:val="none" w:sz="0" w:space="0" w:color="auto"/>
        <w:bottom w:val="none" w:sz="0" w:space="0" w:color="auto"/>
        <w:right w:val="none" w:sz="0" w:space="0" w:color="auto"/>
      </w:divBdr>
    </w:div>
    <w:div w:id="541330801">
      <w:bodyDiv w:val="1"/>
      <w:marLeft w:val="0"/>
      <w:marRight w:val="0"/>
      <w:marTop w:val="0"/>
      <w:marBottom w:val="0"/>
      <w:divBdr>
        <w:top w:val="none" w:sz="0" w:space="0" w:color="auto"/>
        <w:left w:val="none" w:sz="0" w:space="0" w:color="auto"/>
        <w:bottom w:val="none" w:sz="0" w:space="0" w:color="auto"/>
        <w:right w:val="none" w:sz="0" w:space="0" w:color="auto"/>
      </w:divBdr>
    </w:div>
    <w:div w:id="547684423">
      <w:bodyDiv w:val="1"/>
      <w:marLeft w:val="0"/>
      <w:marRight w:val="0"/>
      <w:marTop w:val="0"/>
      <w:marBottom w:val="0"/>
      <w:divBdr>
        <w:top w:val="none" w:sz="0" w:space="0" w:color="auto"/>
        <w:left w:val="none" w:sz="0" w:space="0" w:color="auto"/>
        <w:bottom w:val="none" w:sz="0" w:space="0" w:color="auto"/>
        <w:right w:val="none" w:sz="0" w:space="0" w:color="auto"/>
      </w:divBdr>
    </w:div>
    <w:div w:id="555511262">
      <w:bodyDiv w:val="1"/>
      <w:marLeft w:val="0"/>
      <w:marRight w:val="0"/>
      <w:marTop w:val="0"/>
      <w:marBottom w:val="0"/>
      <w:divBdr>
        <w:top w:val="none" w:sz="0" w:space="0" w:color="auto"/>
        <w:left w:val="none" w:sz="0" w:space="0" w:color="auto"/>
        <w:bottom w:val="none" w:sz="0" w:space="0" w:color="auto"/>
        <w:right w:val="none" w:sz="0" w:space="0" w:color="auto"/>
      </w:divBdr>
    </w:div>
    <w:div w:id="572857388">
      <w:bodyDiv w:val="1"/>
      <w:marLeft w:val="0"/>
      <w:marRight w:val="0"/>
      <w:marTop w:val="0"/>
      <w:marBottom w:val="0"/>
      <w:divBdr>
        <w:top w:val="none" w:sz="0" w:space="0" w:color="auto"/>
        <w:left w:val="none" w:sz="0" w:space="0" w:color="auto"/>
        <w:bottom w:val="none" w:sz="0" w:space="0" w:color="auto"/>
        <w:right w:val="none" w:sz="0" w:space="0" w:color="auto"/>
      </w:divBdr>
    </w:div>
    <w:div w:id="659424617">
      <w:bodyDiv w:val="1"/>
      <w:marLeft w:val="0"/>
      <w:marRight w:val="0"/>
      <w:marTop w:val="0"/>
      <w:marBottom w:val="0"/>
      <w:divBdr>
        <w:top w:val="none" w:sz="0" w:space="0" w:color="auto"/>
        <w:left w:val="none" w:sz="0" w:space="0" w:color="auto"/>
        <w:bottom w:val="none" w:sz="0" w:space="0" w:color="auto"/>
        <w:right w:val="none" w:sz="0" w:space="0" w:color="auto"/>
      </w:divBdr>
    </w:div>
    <w:div w:id="681319352">
      <w:bodyDiv w:val="1"/>
      <w:marLeft w:val="0"/>
      <w:marRight w:val="0"/>
      <w:marTop w:val="0"/>
      <w:marBottom w:val="0"/>
      <w:divBdr>
        <w:top w:val="none" w:sz="0" w:space="0" w:color="auto"/>
        <w:left w:val="none" w:sz="0" w:space="0" w:color="auto"/>
        <w:bottom w:val="none" w:sz="0" w:space="0" w:color="auto"/>
        <w:right w:val="none" w:sz="0" w:space="0" w:color="auto"/>
      </w:divBdr>
    </w:div>
    <w:div w:id="682634043">
      <w:bodyDiv w:val="1"/>
      <w:marLeft w:val="0"/>
      <w:marRight w:val="0"/>
      <w:marTop w:val="0"/>
      <w:marBottom w:val="0"/>
      <w:divBdr>
        <w:top w:val="none" w:sz="0" w:space="0" w:color="auto"/>
        <w:left w:val="none" w:sz="0" w:space="0" w:color="auto"/>
        <w:bottom w:val="none" w:sz="0" w:space="0" w:color="auto"/>
        <w:right w:val="none" w:sz="0" w:space="0" w:color="auto"/>
      </w:divBdr>
    </w:div>
    <w:div w:id="694309714">
      <w:bodyDiv w:val="1"/>
      <w:marLeft w:val="0"/>
      <w:marRight w:val="0"/>
      <w:marTop w:val="0"/>
      <w:marBottom w:val="0"/>
      <w:divBdr>
        <w:top w:val="none" w:sz="0" w:space="0" w:color="auto"/>
        <w:left w:val="none" w:sz="0" w:space="0" w:color="auto"/>
        <w:bottom w:val="none" w:sz="0" w:space="0" w:color="auto"/>
        <w:right w:val="none" w:sz="0" w:space="0" w:color="auto"/>
      </w:divBdr>
    </w:div>
    <w:div w:id="697974845">
      <w:bodyDiv w:val="1"/>
      <w:marLeft w:val="0"/>
      <w:marRight w:val="0"/>
      <w:marTop w:val="0"/>
      <w:marBottom w:val="0"/>
      <w:divBdr>
        <w:top w:val="none" w:sz="0" w:space="0" w:color="auto"/>
        <w:left w:val="none" w:sz="0" w:space="0" w:color="auto"/>
        <w:bottom w:val="none" w:sz="0" w:space="0" w:color="auto"/>
        <w:right w:val="none" w:sz="0" w:space="0" w:color="auto"/>
      </w:divBdr>
    </w:div>
    <w:div w:id="703948738">
      <w:bodyDiv w:val="1"/>
      <w:marLeft w:val="0"/>
      <w:marRight w:val="0"/>
      <w:marTop w:val="0"/>
      <w:marBottom w:val="0"/>
      <w:divBdr>
        <w:top w:val="none" w:sz="0" w:space="0" w:color="auto"/>
        <w:left w:val="none" w:sz="0" w:space="0" w:color="auto"/>
        <w:bottom w:val="none" w:sz="0" w:space="0" w:color="auto"/>
        <w:right w:val="none" w:sz="0" w:space="0" w:color="auto"/>
      </w:divBdr>
    </w:div>
    <w:div w:id="708795906">
      <w:bodyDiv w:val="1"/>
      <w:marLeft w:val="0"/>
      <w:marRight w:val="0"/>
      <w:marTop w:val="0"/>
      <w:marBottom w:val="0"/>
      <w:divBdr>
        <w:top w:val="none" w:sz="0" w:space="0" w:color="auto"/>
        <w:left w:val="none" w:sz="0" w:space="0" w:color="auto"/>
        <w:bottom w:val="none" w:sz="0" w:space="0" w:color="auto"/>
        <w:right w:val="none" w:sz="0" w:space="0" w:color="auto"/>
      </w:divBdr>
    </w:div>
    <w:div w:id="736442871">
      <w:bodyDiv w:val="1"/>
      <w:marLeft w:val="0"/>
      <w:marRight w:val="0"/>
      <w:marTop w:val="0"/>
      <w:marBottom w:val="0"/>
      <w:divBdr>
        <w:top w:val="none" w:sz="0" w:space="0" w:color="auto"/>
        <w:left w:val="none" w:sz="0" w:space="0" w:color="auto"/>
        <w:bottom w:val="none" w:sz="0" w:space="0" w:color="auto"/>
        <w:right w:val="none" w:sz="0" w:space="0" w:color="auto"/>
      </w:divBdr>
    </w:div>
    <w:div w:id="761334736">
      <w:bodyDiv w:val="1"/>
      <w:marLeft w:val="0"/>
      <w:marRight w:val="0"/>
      <w:marTop w:val="0"/>
      <w:marBottom w:val="0"/>
      <w:divBdr>
        <w:top w:val="none" w:sz="0" w:space="0" w:color="auto"/>
        <w:left w:val="none" w:sz="0" w:space="0" w:color="auto"/>
        <w:bottom w:val="none" w:sz="0" w:space="0" w:color="auto"/>
        <w:right w:val="none" w:sz="0" w:space="0" w:color="auto"/>
      </w:divBdr>
    </w:div>
    <w:div w:id="775520229">
      <w:bodyDiv w:val="1"/>
      <w:marLeft w:val="0"/>
      <w:marRight w:val="0"/>
      <w:marTop w:val="0"/>
      <w:marBottom w:val="0"/>
      <w:divBdr>
        <w:top w:val="none" w:sz="0" w:space="0" w:color="auto"/>
        <w:left w:val="none" w:sz="0" w:space="0" w:color="auto"/>
        <w:bottom w:val="none" w:sz="0" w:space="0" w:color="auto"/>
        <w:right w:val="none" w:sz="0" w:space="0" w:color="auto"/>
      </w:divBdr>
    </w:div>
    <w:div w:id="793907254">
      <w:bodyDiv w:val="1"/>
      <w:marLeft w:val="0"/>
      <w:marRight w:val="0"/>
      <w:marTop w:val="0"/>
      <w:marBottom w:val="0"/>
      <w:divBdr>
        <w:top w:val="none" w:sz="0" w:space="0" w:color="auto"/>
        <w:left w:val="none" w:sz="0" w:space="0" w:color="auto"/>
        <w:bottom w:val="none" w:sz="0" w:space="0" w:color="auto"/>
        <w:right w:val="none" w:sz="0" w:space="0" w:color="auto"/>
      </w:divBdr>
      <w:divsChild>
        <w:div w:id="1748965552">
          <w:marLeft w:val="0"/>
          <w:marRight w:val="0"/>
          <w:marTop w:val="0"/>
          <w:marBottom w:val="0"/>
          <w:divBdr>
            <w:top w:val="none" w:sz="0" w:space="0" w:color="auto"/>
            <w:left w:val="none" w:sz="0" w:space="0" w:color="auto"/>
            <w:bottom w:val="none" w:sz="0" w:space="0" w:color="auto"/>
            <w:right w:val="none" w:sz="0" w:space="0" w:color="auto"/>
          </w:divBdr>
          <w:divsChild>
            <w:div w:id="212928545">
              <w:marLeft w:val="0"/>
              <w:marRight w:val="0"/>
              <w:marTop w:val="0"/>
              <w:marBottom w:val="0"/>
              <w:divBdr>
                <w:top w:val="none" w:sz="0" w:space="0" w:color="auto"/>
                <w:left w:val="none" w:sz="0" w:space="0" w:color="auto"/>
                <w:bottom w:val="none" w:sz="0" w:space="0" w:color="auto"/>
                <w:right w:val="none" w:sz="0" w:space="0" w:color="auto"/>
              </w:divBdr>
              <w:divsChild>
                <w:div w:id="11090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378">
      <w:bodyDiv w:val="1"/>
      <w:marLeft w:val="0"/>
      <w:marRight w:val="0"/>
      <w:marTop w:val="0"/>
      <w:marBottom w:val="0"/>
      <w:divBdr>
        <w:top w:val="none" w:sz="0" w:space="0" w:color="auto"/>
        <w:left w:val="none" w:sz="0" w:space="0" w:color="auto"/>
        <w:bottom w:val="none" w:sz="0" w:space="0" w:color="auto"/>
        <w:right w:val="none" w:sz="0" w:space="0" w:color="auto"/>
      </w:divBdr>
    </w:div>
    <w:div w:id="838082308">
      <w:bodyDiv w:val="1"/>
      <w:marLeft w:val="0"/>
      <w:marRight w:val="0"/>
      <w:marTop w:val="0"/>
      <w:marBottom w:val="0"/>
      <w:divBdr>
        <w:top w:val="none" w:sz="0" w:space="0" w:color="auto"/>
        <w:left w:val="none" w:sz="0" w:space="0" w:color="auto"/>
        <w:bottom w:val="none" w:sz="0" w:space="0" w:color="auto"/>
        <w:right w:val="none" w:sz="0" w:space="0" w:color="auto"/>
      </w:divBdr>
    </w:div>
    <w:div w:id="852886515">
      <w:bodyDiv w:val="1"/>
      <w:marLeft w:val="0"/>
      <w:marRight w:val="0"/>
      <w:marTop w:val="0"/>
      <w:marBottom w:val="0"/>
      <w:divBdr>
        <w:top w:val="none" w:sz="0" w:space="0" w:color="auto"/>
        <w:left w:val="none" w:sz="0" w:space="0" w:color="auto"/>
        <w:bottom w:val="none" w:sz="0" w:space="0" w:color="auto"/>
        <w:right w:val="none" w:sz="0" w:space="0" w:color="auto"/>
      </w:divBdr>
    </w:div>
    <w:div w:id="865292366">
      <w:bodyDiv w:val="1"/>
      <w:marLeft w:val="0"/>
      <w:marRight w:val="0"/>
      <w:marTop w:val="0"/>
      <w:marBottom w:val="0"/>
      <w:divBdr>
        <w:top w:val="none" w:sz="0" w:space="0" w:color="auto"/>
        <w:left w:val="none" w:sz="0" w:space="0" w:color="auto"/>
        <w:bottom w:val="none" w:sz="0" w:space="0" w:color="auto"/>
        <w:right w:val="none" w:sz="0" w:space="0" w:color="auto"/>
      </w:divBdr>
    </w:div>
    <w:div w:id="870651165">
      <w:bodyDiv w:val="1"/>
      <w:marLeft w:val="0"/>
      <w:marRight w:val="0"/>
      <w:marTop w:val="0"/>
      <w:marBottom w:val="0"/>
      <w:divBdr>
        <w:top w:val="none" w:sz="0" w:space="0" w:color="auto"/>
        <w:left w:val="none" w:sz="0" w:space="0" w:color="auto"/>
        <w:bottom w:val="none" w:sz="0" w:space="0" w:color="auto"/>
        <w:right w:val="none" w:sz="0" w:space="0" w:color="auto"/>
      </w:divBdr>
    </w:div>
    <w:div w:id="876157723">
      <w:bodyDiv w:val="1"/>
      <w:marLeft w:val="0"/>
      <w:marRight w:val="0"/>
      <w:marTop w:val="0"/>
      <w:marBottom w:val="0"/>
      <w:divBdr>
        <w:top w:val="none" w:sz="0" w:space="0" w:color="auto"/>
        <w:left w:val="none" w:sz="0" w:space="0" w:color="auto"/>
        <w:bottom w:val="none" w:sz="0" w:space="0" w:color="auto"/>
        <w:right w:val="none" w:sz="0" w:space="0" w:color="auto"/>
      </w:divBdr>
    </w:div>
    <w:div w:id="879047936">
      <w:bodyDiv w:val="1"/>
      <w:marLeft w:val="0"/>
      <w:marRight w:val="0"/>
      <w:marTop w:val="0"/>
      <w:marBottom w:val="0"/>
      <w:divBdr>
        <w:top w:val="none" w:sz="0" w:space="0" w:color="auto"/>
        <w:left w:val="none" w:sz="0" w:space="0" w:color="auto"/>
        <w:bottom w:val="none" w:sz="0" w:space="0" w:color="auto"/>
        <w:right w:val="none" w:sz="0" w:space="0" w:color="auto"/>
      </w:divBdr>
    </w:div>
    <w:div w:id="908080180">
      <w:bodyDiv w:val="1"/>
      <w:marLeft w:val="0"/>
      <w:marRight w:val="0"/>
      <w:marTop w:val="0"/>
      <w:marBottom w:val="0"/>
      <w:divBdr>
        <w:top w:val="none" w:sz="0" w:space="0" w:color="auto"/>
        <w:left w:val="none" w:sz="0" w:space="0" w:color="auto"/>
        <w:bottom w:val="none" w:sz="0" w:space="0" w:color="auto"/>
        <w:right w:val="none" w:sz="0" w:space="0" w:color="auto"/>
      </w:divBdr>
    </w:div>
    <w:div w:id="908227668">
      <w:bodyDiv w:val="1"/>
      <w:marLeft w:val="0"/>
      <w:marRight w:val="0"/>
      <w:marTop w:val="0"/>
      <w:marBottom w:val="0"/>
      <w:divBdr>
        <w:top w:val="none" w:sz="0" w:space="0" w:color="auto"/>
        <w:left w:val="none" w:sz="0" w:space="0" w:color="auto"/>
        <w:bottom w:val="none" w:sz="0" w:space="0" w:color="auto"/>
        <w:right w:val="none" w:sz="0" w:space="0" w:color="auto"/>
      </w:divBdr>
    </w:div>
    <w:div w:id="954367822">
      <w:bodyDiv w:val="1"/>
      <w:marLeft w:val="0"/>
      <w:marRight w:val="0"/>
      <w:marTop w:val="0"/>
      <w:marBottom w:val="0"/>
      <w:divBdr>
        <w:top w:val="none" w:sz="0" w:space="0" w:color="auto"/>
        <w:left w:val="none" w:sz="0" w:space="0" w:color="auto"/>
        <w:bottom w:val="none" w:sz="0" w:space="0" w:color="auto"/>
        <w:right w:val="none" w:sz="0" w:space="0" w:color="auto"/>
      </w:divBdr>
    </w:div>
    <w:div w:id="966082213">
      <w:bodyDiv w:val="1"/>
      <w:marLeft w:val="0"/>
      <w:marRight w:val="0"/>
      <w:marTop w:val="0"/>
      <w:marBottom w:val="0"/>
      <w:divBdr>
        <w:top w:val="none" w:sz="0" w:space="0" w:color="auto"/>
        <w:left w:val="none" w:sz="0" w:space="0" w:color="auto"/>
        <w:bottom w:val="none" w:sz="0" w:space="0" w:color="auto"/>
        <w:right w:val="none" w:sz="0" w:space="0" w:color="auto"/>
      </w:divBdr>
    </w:div>
    <w:div w:id="1077946907">
      <w:bodyDiv w:val="1"/>
      <w:marLeft w:val="0"/>
      <w:marRight w:val="0"/>
      <w:marTop w:val="0"/>
      <w:marBottom w:val="0"/>
      <w:divBdr>
        <w:top w:val="none" w:sz="0" w:space="0" w:color="auto"/>
        <w:left w:val="none" w:sz="0" w:space="0" w:color="auto"/>
        <w:bottom w:val="none" w:sz="0" w:space="0" w:color="auto"/>
        <w:right w:val="none" w:sz="0" w:space="0" w:color="auto"/>
      </w:divBdr>
    </w:div>
    <w:div w:id="1081682050">
      <w:bodyDiv w:val="1"/>
      <w:marLeft w:val="0"/>
      <w:marRight w:val="0"/>
      <w:marTop w:val="0"/>
      <w:marBottom w:val="0"/>
      <w:divBdr>
        <w:top w:val="none" w:sz="0" w:space="0" w:color="auto"/>
        <w:left w:val="none" w:sz="0" w:space="0" w:color="auto"/>
        <w:bottom w:val="none" w:sz="0" w:space="0" w:color="auto"/>
        <w:right w:val="none" w:sz="0" w:space="0" w:color="auto"/>
      </w:divBdr>
    </w:div>
    <w:div w:id="1115249476">
      <w:bodyDiv w:val="1"/>
      <w:marLeft w:val="0"/>
      <w:marRight w:val="0"/>
      <w:marTop w:val="0"/>
      <w:marBottom w:val="0"/>
      <w:divBdr>
        <w:top w:val="none" w:sz="0" w:space="0" w:color="auto"/>
        <w:left w:val="none" w:sz="0" w:space="0" w:color="auto"/>
        <w:bottom w:val="none" w:sz="0" w:space="0" w:color="auto"/>
        <w:right w:val="none" w:sz="0" w:space="0" w:color="auto"/>
      </w:divBdr>
    </w:div>
    <w:div w:id="1143041461">
      <w:bodyDiv w:val="1"/>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100"/>
          <w:marBottom w:val="100"/>
          <w:divBdr>
            <w:top w:val="none" w:sz="0" w:space="0" w:color="auto"/>
            <w:left w:val="none" w:sz="0" w:space="0" w:color="auto"/>
            <w:bottom w:val="none" w:sz="0" w:space="0" w:color="auto"/>
            <w:right w:val="none" w:sz="0" w:space="0" w:color="auto"/>
          </w:divBdr>
        </w:div>
        <w:div w:id="397216968">
          <w:marLeft w:val="0"/>
          <w:marRight w:val="0"/>
          <w:marTop w:val="100"/>
          <w:marBottom w:val="100"/>
          <w:divBdr>
            <w:top w:val="none" w:sz="0" w:space="0" w:color="auto"/>
            <w:left w:val="none" w:sz="0" w:space="0" w:color="auto"/>
            <w:bottom w:val="none" w:sz="0" w:space="0" w:color="auto"/>
            <w:right w:val="none" w:sz="0" w:space="0" w:color="auto"/>
          </w:divBdr>
        </w:div>
        <w:div w:id="1542859047">
          <w:marLeft w:val="0"/>
          <w:marRight w:val="0"/>
          <w:marTop w:val="100"/>
          <w:marBottom w:val="100"/>
          <w:divBdr>
            <w:top w:val="none" w:sz="0" w:space="0" w:color="auto"/>
            <w:left w:val="none" w:sz="0" w:space="0" w:color="auto"/>
            <w:bottom w:val="none" w:sz="0" w:space="0" w:color="auto"/>
            <w:right w:val="none" w:sz="0" w:space="0" w:color="auto"/>
          </w:divBdr>
        </w:div>
        <w:div w:id="380641026">
          <w:marLeft w:val="0"/>
          <w:marRight w:val="0"/>
          <w:marTop w:val="100"/>
          <w:marBottom w:val="100"/>
          <w:divBdr>
            <w:top w:val="none" w:sz="0" w:space="0" w:color="auto"/>
            <w:left w:val="none" w:sz="0" w:space="0" w:color="auto"/>
            <w:bottom w:val="none" w:sz="0" w:space="0" w:color="auto"/>
            <w:right w:val="none" w:sz="0" w:space="0" w:color="auto"/>
          </w:divBdr>
        </w:div>
        <w:div w:id="269238067">
          <w:marLeft w:val="0"/>
          <w:marRight w:val="0"/>
          <w:marTop w:val="100"/>
          <w:marBottom w:val="100"/>
          <w:divBdr>
            <w:top w:val="none" w:sz="0" w:space="0" w:color="auto"/>
            <w:left w:val="none" w:sz="0" w:space="0" w:color="auto"/>
            <w:bottom w:val="none" w:sz="0" w:space="0" w:color="auto"/>
            <w:right w:val="none" w:sz="0" w:space="0" w:color="auto"/>
          </w:divBdr>
        </w:div>
        <w:div w:id="820386049">
          <w:marLeft w:val="0"/>
          <w:marRight w:val="0"/>
          <w:marTop w:val="100"/>
          <w:marBottom w:val="100"/>
          <w:divBdr>
            <w:top w:val="none" w:sz="0" w:space="0" w:color="auto"/>
            <w:left w:val="none" w:sz="0" w:space="0" w:color="auto"/>
            <w:bottom w:val="none" w:sz="0" w:space="0" w:color="auto"/>
            <w:right w:val="none" w:sz="0" w:space="0" w:color="auto"/>
          </w:divBdr>
        </w:div>
        <w:div w:id="1437746929">
          <w:marLeft w:val="0"/>
          <w:marRight w:val="0"/>
          <w:marTop w:val="100"/>
          <w:marBottom w:val="100"/>
          <w:divBdr>
            <w:top w:val="none" w:sz="0" w:space="0" w:color="auto"/>
            <w:left w:val="none" w:sz="0" w:space="0" w:color="auto"/>
            <w:bottom w:val="none" w:sz="0" w:space="0" w:color="auto"/>
            <w:right w:val="none" w:sz="0" w:space="0" w:color="auto"/>
          </w:divBdr>
        </w:div>
        <w:div w:id="1971007446">
          <w:marLeft w:val="0"/>
          <w:marRight w:val="0"/>
          <w:marTop w:val="100"/>
          <w:marBottom w:val="100"/>
          <w:divBdr>
            <w:top w:val="none" w:sz="0" w:space="0" w:color="auto"/>
            <w:left w:val="none" w:sz="0" w:space="0" w:color="auto"/>
            <w:bottom w:val="none" w:sz="0" w:space="0" w:color="auto"/>
            <w:right w:val="none" w:sz="0" w:space="0" w:color="auto"/>
          </w:divBdr>
        </w:div>
      </w:divsChild>
    </w:div>
    <w:div w:id="1166899748">
      <w:bodyDiv w:val="1"/>
      <w:marLeft w:val="0"/>
      <w:marRight w:val="0"/>
      <w:marTop w:val="0"/>
      <w:marBottom w:val="0"/>
      <w:divBdr>
        <w:top w:val="none" w:sz="0" w:space="0" w:color="auto"/>
        <w:left w:val="none" w:sz="0" w:space="0" w:color="auto"/>
        <w:bottom w:val="none" w:sz="0" w:space="0" w:color="auto"/>
        <w:right w:val="none" w:sz="0" w:space="0" w:color="auto"/>
      </w:divBdr>
    </w:div>
    <w:div w:id="1174733632">
      <w:bodyDiv w:val="1"/>
      <w:marLeft w:val="0"/>
      <w:marRight w:val="0"/>
      <w:marTop w:val="0"/>
      <w:marBottom w:val="0"/>
      <w:divBdr>
        <w:top w:val="none" w:sz="0" w:space="0" w:color="auto"/>
        <w:left w:val="none" w:sz="0" w:space="0" w:color="auto"/>
        <w:bottom w:val="none" w:sz="0" w:space="0" w:color="auto"/>
        <w:right w:val="none" w:sz="0" w:space="0" w:color="auto"/>
      </w:divBdr>
    </w:div>
    <w:div w:id="1222060513">
      <w:bodyDiv w:val="1"/>
      <w:marLeft w:val="0"/>
      <w:marRight w:val="0"/>
      <w:marTop w:val="0"/>
      <w:marBottom w:val="0"/>
      <w:divBdr>
        <w:top w:val="none" w:sz="0" w:space="0" w:color="auto"/>
        <w:left w:val="none" w:sz="0" w:space="0" w:color="auto"/>
        <w:bottom w:val="none" w:sz="0" w:space="0" w:color="auto"/>
        <w:right w:val="none" w:sz="0" w:space="0" w:color="auto"/>
      </w:divBdr>
    </w:div>
    <w:div w:id="1235816496">
      <w:bodyDiv w:val="1"/>
      <w:marLeft w:val="0"/>
      <w:marRight w:val="0"/>
      <w:marTop w:val="0"/>
      <w:marBottom w:val="0"/>
      <w:divBdr>
        <w:top w:val="none" w:sz="0" w:space="0" w:color="auto"/>
        <w:left w:val="none" w:sz="0" w:space="0" w:color="auto"/>
        <w:bottom w:val="none" w:sz="0" w:space="0" w:color="auto"/>
        <w:right w:val="none" w:sz="0" w:space="0" w:color="auto"/>
      </w:divBdr>
    </w:div>
    <w:div w:id="1248728188">
      <w:bodyDiv w:val="1"/>
      <w:marLeft w:val="0"/>
      <w:marRight w:val="0"/>
      <w:marTop w:val="0"/>
      <w:marBottom w:val="0"/>
      <w:divBdr>
        <w:top w:val="none" w:sz="0" w:space="0" w:color="auto"/>
        <w:left w:val="none" w:sz="0" w:space="0" w:color="auto"/>
        <w:bottom w:val="none" w:sz="0" w:space="0" w:color="auto"/>
        <w:right w:val="none" w:sz="0" w:space="0" w:color="auto"/>
      </w:divBdr>
    </w:div>
    <w:div w:id="1255557888">
      <w:bodyDiv w:val="1"/>
      <w:marLeft w:val="0"/>
      <w:marRight w:val="0"/>
      <w:marTop w:val="0"/>
      <w:marBottom w:val="0"/>
      <w:divBdr>
        <w:top w:val="none" w:sz="0" w:space="0" w:color="auto"/>
        <w:left w:val="none" w:sz="0" w:space="0" w:color="auto"/>
        <w:bottom w:val="none" w:sz="0" w:space="0" w:color="auto"/>
        <w:right w:val="none" w:sz="0" w:space="0" w:color="auto"/>
      </w:divBdr>
    </w:div>
    <w:div w:id="1263495958">
      <w:bodyDiv w:val="1"/>
      <w:marLeft w:val="0"/>
      <w:marRight w:val="0"/>
      <w:marTop w:val="0"/>
      <w:marBottom w:val="0"/>
      <w:divBdr>
        <w:top w:val="none" w:sz="0" w:space="0" w:color="auto"/>
        <w:left w:val="none" w:sz="0" w:space="0" w:color="auto"/>
        <w:bottom w:val="none" w:sz="0" w:space="0" w:color="auto"/>
        <w:right w:val="none" w:sz="0" w:space="0" w:color="auto"/>
      </w:divBdr>
    </w:div>
    <w:div w:id="1275600492">
      <w:bodyDiv w:val="1"/>
      <w:marLeft w:val="0"/>
      <w:marRight w:val="0"/>
      <w:marTop w:val="0"/>
      <w:marBottom w:val="0"/>
      <w:divBdr>
        <w:top w:val="none" w:sz="0" w:space="0" w:color="auto"/>
        <w:left w:val="none" w:sz="0" w:space="0" w:color="auto"/>
        <w:bottom w:val="none" w:sz="0" w:space="0" w:color="auto"/>
        <w:right w:val="none" w:sz="0" w:space="0" w:color="auto"/>
      </w:divBdr>
    </w:div>
    <w:div w:id="1293363983">
      <w:bodyDiv w:val="1"/>
      <w:marLeft w:val="0"/>
      <w:marRight w:val="0"/>
      <w:marTop w:val="0"/>
      <w:marBottom w:val="0"/>
      <w:divBdr>
        <w:top w:val="none" w:sz="0" w:space="0" w:color="auto"/>
        <w:left w:val="none" w:sz="0" w:space="0" w:color="auto"/>
        <w:bottom w:val="none" w:sz="0" w:space="0" w:color="auto"/>
        <w:right w:val="none" w:sz="0" w:space="0" w:color="auto"/>
      </w:divBdr>
    </w:div>
    <w:div w:id="1297029811">
      <w:bodyDiv w:val="1"/>
      <w:marLeft w:val="0"/>
      <w:marRight w:val="0"/>
      <w:marTop w:val="0"/>
      <w:marBottom w:val="0"/>
      <w:divBdr>
        <w:top w:val="none" w:sz="0" w:space="0" w:color="auto"/>
        <w:left w:val="none" w:sz="0" w:space="0" w:color="auto"/>
        <w:bottom w:val="none" w:sz="0" w:space="0" w:color="auto"/>
        <w:right w:val="none" w:sz="0" w:space="0" w:color="auto"/>
      </w:divBdr>
    </w:div>
    <w:div w:id="1300379031">
      <w:bodyDiv w:val="1"/>
      <w:marLeft w:val="0"/>
      <w:marRight w:val="0"/>
      <w:marTop w:val="0"/>
      <w:marBottom w:val="0"/>
      <w:divBdr>
        <w:top w:val="none" w:sz="0" w:space="0" w:color="auto"/>
        <w:left w:val="none" w:sz="0" w:space="0" w:color="auto"/>
        <w:bottom w:val="none" w:sz="0" w:space="0" w:color="auto"/>
        <w:right w:val="none" w:sz="0" w:space="0" w:color="auto"/>
      </w:divBdr>
    </w:div>
    <w:div w:id="1303314947">
      <w:bodyDiv w:val="1"/>
      <w:marLeft w:val="0"/>
      <w:marRight w:val="0"/>
      <w:marTop w:val="0"/>
      <w:marBottom w:val="0"/>
      <w:divBdr>
        <w:top w:val="none" w:sz="0" w:space="0" w:color="auto"/>
        <w:left w:val="none" w:sz="0" w:space="0" w:color="auto"/>
        <w:bottom w:val="none" w:sz="0" w:space="0" w:color="auto"/>
        <w:right w:val="none" w:sz="0" w:space="0" w:color="auto"/>
      </w:divBdr>
    </w:div>
    <w:div w:id="1307203193">
      <w:bodyDiv w:val="1"/>
      <w:marLeft w:val="0"/>
      <w:marRight w:val="0"/>
      <w:marTop w:val="0"/>
      <w:marBottom w:val="0"/>
      <w:divBdr>
        <w:top w:val="none" w:sz="0" w:space="0" w:color="auto"/>
        <w:left w:val="none" w:sz="0" w:space="0" w:color="auto"/>
        <w:bottom w:val="none" w:sz="0" w:space="0" w:color="auto"/>
        <w:right w:val="none" w:sz="0" w:space="0" w:color="auto"/>
      </w:divBdr>
    </w:div>
    <w:div w:id="1311518304">
      <w:bodyDiv w:val="1"/>
      <w:marLeft w:val="0"/>
      <w:marRight w:val="0"/>
      <w:marTop w:val="0"/>
      <w:marBottom w:val="0"/>
      <w:divBdr>
        <w:top w:val="none" w:sz="0" w:space="0" w:color="auto"/>
        <w:left w:val="none" w:sz="0" w:space="0" w:color="auto"/>
        <w:bottom w:val="none" w:sz="0" w:space="0" w:color="auto"/>
        <w:right w:val="none" w:sz="0" w:space="0" w:color="auto"/>
      </w:divBdr>
    </w:div>
    <w:div w:id="1331327558">
      <w:bodyDiv w:val="1"/>
      <w:marLeft w:val="0"/>
      <w:marRight w:val="0"/>
      <w:marTop w:val="0"/>
      <w:marBottom w:val="0"/>
      <w:divBdr>
        <w:top w:val="none" w:sz="0" w:space="0" w:color="auto"/>
        <w:left w:val="none" w:sz="0" w:space="0" w:color="auto"/>
        <w:bottom w:val="none" w:sz="0" w:space="0" w:color="auto"/>
        <w:right w:val="none" w:sz="0" w:space="0" w:color="auto"/>
      </w:divBdr>
    </w:div>
    <w:div w:id="1338658654">
      <w:bodyDiv w:val="1"/>
      <w:marLeft w:val="0"/>
      <w:marRight w:val="0"/>
      <w:marTop w:val="0"/>
      <w:marBottom w:val="0"/>
      <w:divBdr>
        <w:top w:val="none" w:sz="0" w:space="0" w:color="auto"/>
        <w:left w:val="none" w:sz="0" w:space="0" w:color="auto"/>
        <w:bottom w:val="none" w:sz="0" w:space="0" w:color="auto"/>
        <w:right w:val="none" w:sz="0" w:space="0" w:color="auto"/>
      </w:divBdr>
      <w:divsChild>
        <w:div w:id="2142262470">
          <w:marLeft w:val="0"/>
          <w:marRight w:val="0"/>
          <w:marTop w:val="0"/>
          <w:marBottom w:val="0"/>
          <w:divBdr>
            <w:top w:val="none" w:sz="0" w:space="0" w:color="auto"/>
            <w:left w:val="none" w:sz="0" w:space="0" w:color="auto"/>
            <w:bottom w:val="none" w:sz="0" w:space="0" w:color="auto"/>
            <w:right w:val="none" w:sz="0" w:space="0" w:color="auto"/>
          </w:divBdr>
          <w:divsChild>
            <w:div w:id="284772060">
              <w:marLeft w:val="0"/>
              <w:marRight w:val="0"/>
              <w:marTop w:val="0"/>
              <w:marBottom w:val="0"/>
              <w:divBdr>
                <w:top w:val="none" w:sz="0" w:space="0" w:color="auto"/>
                <w:left w:val="none" w:sz="0" w:space="0" w:color="auto"/>
                <w:bottom w:val="none" w:sz="0" w:space="0" w:color="auto"/>
                <w:right w:val="none" w:sz="0" w:space="0" w:color="auto"/>
              </w:divBdr>
              <w:divsChild>
                <w:div w:id="1014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9778">
      <w:bodyDiv w:val="1"/>
      <w:marLeft w:val="0"/>
      <w:marRight w:val="0"/>
      <w:marTop w:val="0"/>
      <w:marBottom w:val="0"/>
      <w:divBdr>
        <w:top w:val="none" w:sz="0" w:space="0" w:color="auto"/>
        <w:left w:val="none" w:sz="0" w:space="0" w:color="auto"/>
        <w:bottom w:val="none" w:sz="0" w:space="0" w:color="auto"/>
        <w:right w:val="none" w:sz="0" w:space="0" w:color="auto"/>
      </w:divBdr>
      <w:divsChild>
        <w:div w:id="1066731464">
          <w:marLeft w:val="0"/>
          <w:marRight w:val="0"/>
          <w:marTop w:val="0"/>
          <w:marBottom w:val="0"/>
          <w:divBdr>
            <w:top w:val="none" w:sz="0" w:space="0" w:color="auto"/>
            <w:left w:val="none" w:sz="0" w:space="0" w:color="auto"/>
            <w:bottom w:val="none" w:sz="0" w:space="0" w:color="auto"/>
            <w:right w:val="none" w:sz="0" w:space="0" w:color="auto"/>
          </w:divBdr>
        </w:div>
        <w:div w:id="314649289">
          <w:marLeft w:val="0"/>
          <w:marRight w:val="0"/>
          <w:marTop w:val="0"/>
          <w:marBottom w:val="0"/>
          <w:divBdr>
            <w:top w:val="none" w:sz="0" w:space="0" w:color="auto"/>
            <w:left w:val="none" w:sz="0" w:space="0" w:color="auto"/>
            <w:bottom w:val="none" w:sz="0" w:space="0" w:color="auto"/>
            <w:right w:val="none" w:sz="0" w:space="0" w:color="auto"/>
          </w:divBdr>
        </w:div>
        <w:div w:id="1924339120">
          <w:marLeft w:val="0"/>
          <w:marRight w:val="0"/>
          <w:marTop w:val="0"/>
          <w:marBottom w:val="0"/>
          <w:divBdr>
            <w:top w:val="none" w:sz="0" w:space="0" w:color="auto"/>
            <w:left w:val="none" w:sz="0" w:space="0" w:color="auto"/>
            <w:bottom w:val="none" w:sz="0" w:space="0" w:color="auto"/>
            <w:right w:val="none" w:sz="0" w:space="0" w:color="auto"/>
          </w:divBdr>
        </w:div>
        <w:div w:id="472017973">
          <w:marLeft w:val="0"/>
          <w:marRight w:val="0"/>
          <w:marTop w:val="0"/>
          <w:marBottom w:val="0"/>
          <w:divBdr>
            <w:top w:val="none" w:sz="0" w:space="0" w:color="auto"/>
            <w:left w:val="none" w:sz="0" w:space="0" w:color="auto"/>
            <w:bottom w:val="none" w:sz="0" w:space="0" w:color="auto"/>
            <w:right w:val="none" w:sz="0" w:space="0" w:color="auto"/>
          </w:divBdr>
        </w:div>
        <w:div w:id="1325624380">
          <w:marLeft w:val="0"/>
          <w:marRight w:val="0"/>
          <w:marTop w:val="0"/>
          <w:marBottom w:val="0"/>
          <w:divBdr>
            <w:top w:val="none" w:sz="0" w:space="0" w:color="auto"/>
            <w:left w:val="none" w:sz="0" w:space="0" w:color="auto"/>
            <w:bottom w:val="none" w:sz="0" w:space="0" w:color="auto"/>
            <w:right w:val="none" w:sz="0" w:space="0" w:color="auto"/>
          </w:divBdr>
        </w:div>
      </w:divsChild>
    </w:div>
    <w:div w:id="1360818276">
      <w:bodyDiv w:val="1"/>
      <w:marLeft w:val="0"/>
      <w:marRight w:val="0"/>
      <w:marTop w:val="0"/>
      <w:marBottom w:val="0"/>
      <w:divBdr>
        <w:top w:val="none" w:sz="0" w:space="0" w:color="auto"/>
        <w:left w:val="none" w:sz="0" w:space="0" w:color="auto"/>
        <w:bottom w:val="none" w:sz="0" w:space="0" w:color="auto"/>
        <w:right w:val="none" w:sz="0" w:space="0" w:color="auto"/>
      </w:divBdr>
    </w:div>
    <w:div w:id="1363820347">
      <w:bodyDiv w:val="1"/>
      <w:marLeft w:val="0"/>
      <w:marRight w:val="0"/>
      <w:marTop w:val="0"/>
      <w:marBottom w:val="0"/>
      <w:divBdr>
        <w:top w:val="none" w:sz="0" w:space="0" w:color="auto"/>
        <w:left w:val="none" w:sz="0" w:space="0" w:color="auto"/>
        <w:bottom w:val="none" w:sz="0" w:space="0" w:color="auto"/>
        <w:right w:val="none" w:sz="0" w:space="0" w:color="auto"/>
      </w:divBdr>
    </w:div>
    <w:div w:id="1378358731">
      <w:bodyDiv w:val="1"/>
      <w:marLeft w:val="0"/>
      <w:marRight w:val="0"/>
      <w:marTop w:val="0"/>
      <w:marBottom w:val="0"/>
      <w:divBdr>
        <w:top w:val="none" w:sz="0" w:space="0" w:color="auto"/>
        <w:left w:val="none" w:sz="0" w:space="0" w:color="auto"/>
        <w:bottom w:val="none" w:sz="0" w:space="0" w:color="auto"/>
        <w:right w:val="none" w:sz="0" w:space="0" w:color="auto"/>
      </w:divBdr>
    </w:div>
    <w:div w:id="1386489096">
      <w:bodyDiv w:val="1"/>
      <w:marLeft w:val="0"/>
      <w:marRight w:val="0"/>
      <w:marTop w:val="0"/>
      <w:marBottom w:val="0"/>
      <w:divBdr>
        <w:top w:val="none" w:sz="0" w:space="0" w:color="auto"/>
        <w:left w:val="none" w:sz="0" w:space="0" w:color="auto"/>
        <w:bottom w:val="none" w:sz="0" w:space="0" w:color="auto"/>
        <w:right w:val="none" w:sz="0" w:space="0" w:color="auto"/>
      </w:divBdr>
    </w:div>
    <w:div w:id="1392076698">
      <w:bodyDiv w:val="1"/>
      <w:marLeft w:val="0"/>
      <w:marRight w:val="0"/>
      <w:marTop w:val="0"/>
      <w:marBottom w:val="0"/>
      <w:divBdr>
        <w:top w:val="none" w:sz="0" w:space="0" w:color="auto"/>
        <w:left w:val="none" w:sz="0" w:space="0" w:color="auto"/>
        <w:bottom w:val="none" w:sz="0" w:space="0" w:color="auto"/>
        <w:right w:val="none" w:sz="0" w:space="0" w:color="auto"/>
      </w:divBdr>
    </w:div>
    <w:div w:id="1398239588">
      <w:bodyDiv w:val="1"/>
      <w:marLeft w:val="0"/>
      <w:marRight w:val="0"/>
      <w:marTop w:val="0"/>
      <w:marBottom w:val="0"/>
      <w:divBdr>
        <w:top w:val="none" w:sz="0" w:space="0" w:color="auto"/>
        <w:left w:val="none" w:sz="0" w:space="0" w:color="auto"/>
        <w:bottom w:val="none" w:sz="0" w:space="0" w:color="auto"/>
        <w:right w:val="none" w:sz="0" w:space="0" w:color="auto"/>
      </w:divBdr>
    </w:div>
    <w:div w:id="1438524231">
      <w:bodyDiv w:val="1"/>
      <w:marLeft w:val="0"/>
      <w:marRight w:val="0"/>
      <w:marTop w:val="0"/>
      <w:marBottom w:val="0"/>
      <w:divBdr>
        <w:top w:val="none" w:sz="0" w:space="0" w:color="auto"/>
        <w:left w:val="none" w:sz="0" w:space="0" w:color="auto"/>
        <w:bottom w:val="none" w:sz="0" w:space="0" w:color="auto"/>
        <w:right w:val="none" w:sz="0" w:space="0" w:color="auto"/>
      </w:divBdr>
    </w:div>
    <w:div w:id="1480882926">
      <w:bodyDiv w:val="1"/>
      <w:marLeft w:val="0"/>
      <w:marRight w:val="0"/>
      <w:marTop w:val="0"/>
      <w:marBottom w:val="0"/>
      <w:divBdr>
        <w:top w:val="none" w:sz="0" w:space="0" w:color="auto"/>
        <w:left w:val="none" w:sz="0" w:space="0" w:color="auto"/>
        <w:bottom w:val="none" w:sz="0" w:space="0" w:color="auto"/>
        <w:right w:val="none" w:sz="0" w:space="0" w:color="auto"/>
      </w:divBdr>
    </w:div>
    <w:div w:id="1571192468">
      <w:bodyDiv w:val="1"/>
      <w:marLeft w:val="0"/>
      <w:marRight w:val="0"/>
      <w:marTop w:val="0"/>
      <w:marBottom w:val="0"/>
      <w:divBdr>
        <w:top w:val="none" w:sz="0" w:space="0" w:color="auto"/>
        <w:left w:val="none" w:sz="0" w:space="0" w:color="auto"/>
        <w:bottom w:val="none" w:sz="0" w:space="0" w:color="auto"/>
        <w:right w:val="none" w:sz="0" w:space="0" w:color="auto"/>
      </w:divBdr>
    </w:div>
    <w:div w:id="1572694147">
      <w:bodyDiv w:val="1"/>
      <w:marLeft w:val="0"/>
      <w:marRight w:val="0"/>
      <w:marTop w:val="0"/>
      <w:marBottom w:val="0"/>
      <w:divBdr>
        <w:top w:val="none" w:sz="0" w:space="0" w:color="auto"/>
        <w:left w:val="none" w:sz="0" w:space="0" w:color="auto"/>
        <w:bottom w:val="none" w:sz="0" w:space="0" w:color="auto"/>
        <w:right w:val="none" w:sz="0" w:space="0" w:color="auto"/>
      </w:divBdr>
      <w:divsChild>
        <w:div w:id="1245719751">
          <w:marLeft w:val="0"/>
          <w:marRight w:val="0"/>
          <w:marTop w:val="0"/>
          <w:marBottom w:val="0"/>
          <w:divBdr>
            <w:top w:val="none" w:sz="0" w:space="0" w:color="auto"/>
            <w:left w:val="none" w:sz="0" w:space="0" w:color="auto"/>
            <w:bottom w:val="none" w:sz="0" w:space="0" w:color="auto"/>
            <w:right w:val="none" w:sz="0" w:space="0" w:color="auto"/>
          </w:divBdr>
          <w:divsChild>
            <w:div w:id="365522850">
              <w:marLeft w:val="0"/>
              <w:marRight w:val="0"/>
              <w:marTop w:val="0"/>
              <w:marBottom w:val="0"/>
              <w:divBdr>
                <w:top w:val="none" w:sz="0" w:space="0" w:color="auto"/>
                <w:left w:val="none" w:sz="0" w:space="0" w:color="auto"/>
                <w:bottom w:val="none" w:sz="0" w:space="0" w:color="auto"/>
                <w:right w:val="none" w:sz="0" w:space="0" w:color="auto"/>
              </w:divBdr>
              <w:divsChild>
                <w:div w:id="2072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1788">
      <w:bodyDiv w:val="1"/>
      <w:marLeft w:val="0"/>
      <w:marRight w:val="0"/>
      <w:marTop w:val="0"/>
      <w:marBottom w:val="0"/>
      <w:divBdr>
        <w:top w:val="none" w:sz="0" w:space="0" w:color="auto"/>
        <w:left w:val="none" w:sz="0" w:space="0" w:color="auto"/>
        <w:bottom w:val="none" w:sz="0" w:space="0" w:color="auto"/>
        <w:right w:val="none" w:sz="0" w:space="0" w:color="auto"/>
      </w:divBdr>
    </w:div>
    <w:div w:id="1594392057">
      <w:bodyDiv w:val="1"/>
      <w:marLeft w:val="0"/>
      <w:marRight w:val="0"/>
      <w:marTop w:val="0"/>
      <w:marBottom w:val="0"/>
      <w:divBdr>
        <w:top w:val="none" w:sz="0" w:space="0" w:color="auto"/>
        <w:left w:val="none" w:sz="0" w:space="0" w:color="auto"/>
        <w:bottom w:val="none" w:sz="0" w:space="0" w:color="auto"/>
        <w:right w:val="none" w:sz="0" w:space="0" w:color="auto"/>
      </w:divBdr>
    </w:div>
    <w:div w:id="1601721500">
      <w:bodyDiv w:val="1"/>
      <w:marLeft w:val="0"/>
      <w:marRight w:val="0"/>
      <w:marTop w:val="0"/>
      <w:marBottom w:val="0"/>
      <w:divBdr>
        <w:top w:val="none" w:sz="0" w:space="0" w:color="auto"/>
        <w:left w:val="none" w:sz="0" w:space="0" w:color="auto"/>
        <w:bottom w:val="none" w:sz="0" w:space="0" w:color="auto"/>
        <w:right w:val="none" w:sz="0" w:space="0" w:color="auto"/>
      </w:divBdr>
    </w:div>
    <w:div w:id="1604876402">
      <w:bodyDiv w:val="1"/>
      <w:marLeft w:val="0"/>
      <w:marRight w:val="0"/>
      <w:marTop w:val="0"/>
      <w:marBottom w:val="0"/>
      <w:divBdr>
        <w:top w:val="none" w:sz="0" w:space="0" w:color="auto"/>
        <w:left w:val="none" w:sz="0" w:space="0" w:color="auto"/>
        <w:bottom w:val="none" w:sz="0" w:space="0" w:color="auto"/>
        <w:right w:val="none" w:sz="0" w:space="0" w:color="auto"/>
      </w:divBdr>
    </w:div>
    <w:div w:id="1619335953">
      <w:bodyDiv w:val="1"/>
      <w:marLeft w:val="0"/>
      <w:marRight w:val="0"/>
      <w:marTop w:val="0"/>
      <w:marBottom w:val="0"/>
      <w:divBdr>
        <w:top w:val="none" w:sz="0" w:space="0" w:color="auto"/>
        <w:left w:val="none" w:sz="0" w:space="0" w:color="auto"/>
        <w:bottom w:val="none" w:sz="0" w:space="0" w:color="auto"/>
        <w:right w:val="none" w:sz="0" w:space="0" w:color="auto"/>
      </w:divBdr>
    </w:div>
    <w:div w:id="1631862052">
      <w:bodyDiv w:val="1"/>
      <w:marLeft w:val="0"/>
      <w:marRight w:val="0"/>
      <w:marTop w:val="0"/>
      <w:marBottom w:val="0"/>
      <w:divBdr>
        <w:top w:val="none" w:sz="0" w:space="0" w:color="auto"/>
        <w:left w:val="none" w:sz="0" w:space="0" w:color="auto"/>
        <w:bottom w:val="none" w:sz="0" w:space="0" w:color="auto"/>
        <w:right w:val="none" w:sz="0" w:space="0" w:color="auto"/>
      </w:divBdr>
    </w:div>
    <w:div w:id="1644961691">
      <w:bodyDiv w:val="1"/>
      <w:marLeft w:val="0"/>
      <w:marRight w:val="0"/>
      <w:marTop w:val="0"/>
      <w:marBottom w:val="0"/>
      <w:divBdr>
        <w:top w:val="none" w:sz="0" w:space="0" w:color="auto"/>
        <w:left w:val="none" w:sz="0" w:space="0" w:color="auto"/>
        <w:bottom w:val="none" w:sz="0" w:space="0" w:color="auto"/>
        <w:right w:val="none" w:sz="0" w:space="0" w:color="auto"/>
      </w:divBdr>
    </w:div>
    <w:div w:id="1660959175">
      <w:bodyDiv w:val="1"/>
      <w:marLeft w:val="0"/>
      <w:marRight w:val="0"/>
      <w:marTop w:val="0"/>
      <w:marBottom w:val="0"/>
      <w:divBdr>
        <w:top w:val="none" w:sz="0" w:space="0" w:color="auto"/>
        <w:left w:val="none" w:sz="0" w:space="0" w:color="auto"/>
        <w:bottom w:val="none" w:sz="0" w:space="0" w:color="auto"/>
        <w:right w:val="none" w:sz="0" w:space="0" w:color="auto"/>
      </w:divBdr>
    </w:div>
    <w:div w:id="1661037741">
      <w:bodyDiv w:val="1"/>
      <w:marLeft w:val="0"/>
      <w:marRight w:val="0"/>
      <w:marTop w:val="0"/>
      <w:marBottom w:val="0"/>
      <w:divBdr>
        <w:top w:val="none" w:sz="0" w:space="0" w:color="auto"/>
        <w:left w:val="none" w:sz="0" w:space="0" w:color="auto"/>
        <w:bottom w:val="none" w:sz="0" w:space="0" w:color="auto"/>
        <w:right w:val="none" w:sz="0" w:space="0" w:color="auto"/>
      </w:divBdr>
    </w:div>
    <w:div w:id="1669095796">
      <w:bodyDiv w:val="1"/>
      <w:marLeft w:val="0"/>
      <w:marRight w:val="0"/>
      <w:marTop w:val="0"/>
      <w:marBottom w:val="0"/>
      <w:divBdr>
        <w:top w:val="none" w:sz="0" w:space="0" w:color="auto"/>
        <w:left w:val="none" w:sz="0" w:space="0" w:color="auto"/>
        <w:bottom w:val="none" w:sz="0" w:space="0" w:color="auto"/>
        <w:right w:val="none" w:sz="0" w:space="0" w:color="auto"/>
      </w:divBdr>
    </w:div>
    <w:div w:id="1680277509">
      <w:bodyDiv w:val="1"/>
      <w:marLeft w:val="0"/>
      <w:marRight w:val="0"/>
      <w:marTop w:val="0"/>
      <w:marBottom w:val="0"/>
      <w:divBdr>
        <w:top w:val="none" w:sz="0" w:space="0" w:color="auto"/>
        <w:left w:val="none" w:sz="0" w:space="0" w:color="auto"/>
        <w:bottom w:val="none" w:sz="0" w:space="0" w:color="auto"/>
        <w:right w:val="none" w:sz="0" w:space="0" w:color="auto"/>
      </w:divBdr>
    </w:div>
    <w:div w:id="1761944044">
      <w:bodyDiv w:val="1"/>
      <w:marLeft w:val="0"/>
      <w:marRight w:val="0"/>
      <w:marTop w:val="0"/>
      <w:marBottom w:val="0"/>
      <w:divBdr>
        <w:top w:val="none" w:sz="0" w:space="0" w:color="auto"/>
        <w:left w:val="none" w:sz="0" w:space="0" w:color="auto"/>
        <w:bottom w:val="none" w:sz="0" w:space="0" w:color="auto"/>
        <w:right w:val="none" w:sz="0" w:space="0" w:color="auto"/>
      </w:divBdr>
    </w:div>
    <w:div w:id="1768381120">
      <w:bodyDiv w:val="1"/>
      <w:marLeft w:val="0"/>
      <w:marRight w:val="0"/>
      <w:marTop w:val="0"/>
      <w:marBottom w:val="0"/>
      <w:divBdr>
        <w:top w:val="none" w:sz="0" w:space="0" w:color="auto"/>
        <w:left w:val="none" w:sz="0" w:space="0" w:color="auto"/>
        <w:bottom w:val="none" w:sz="0" w:space="0" w:color="auto"/>
        <w:right w:val="none" w:sz="0" w:space="0" w:color="auto"/>
      </w:divBdr>
    </w:div>
    <w:div w:id="1788888807">
      <w:bodyDiv w:val="1"/>
      <w:marLeft w:val="0"/>
      <w:marRight w:val="0"/>
      <w:marTop w:val="0"/>
      <w:marBottom w:val="0"/>
      <w:divBdr>
        <w:top w:val="none" w:sz="0" w:space="0" w:color="auto"/>
        <w:left w:val="none" w:sz="0" w:space="0" w:color="auto"/>
        <w:bottom w:val="none" w:sz="0" w:space="0" w:color="auto"/>
        <w:right w:val="none" w:sz="0" w:space="0" w:color="auto"/>
      </w:divBdr>
    </w:div>
    <w:div w:id="1791820631">
      <w:bodyDiv w:val="1"/>
      <w:marLeft w:val="0"/>
      <w:marRight w:val="0"/>
      <w:marTop w:val="0"/>
      <w:marBottom w:val="0"/>
      <w:divBdr>
        <w:top w:val="none" w:sz="0" w:space="0" w:color="auto"/>
        <w:left w:val="none" w:sz="0" w:space="0" w:color="auto"/>
        <w:bottom w:val="none" w:sz="0" w:space="0" w:color="auto"/>
        <w:right w:val="none" w:sz="0" w:space="0" w:color="auto"/>
      </w:divBdr>
    </w:div>
    <w:div w:id="1797026072">
      <w:bodyDiv w:val="1"/>
      <w:marLeft w:val="0"/>
      <w:marRight w:val="0"/>
      <w:marTop w:val="0"/>
      <w:marBottom w:val="0"/>
      <w:divBdr>
        <w:top w:val="none" w:sz="0" w:space="0" w:color="auto"/>
        <w:left w:val="none" w:sz="0" w:space="0" w:color="auto"/>
        <w:bottom w:val="none" w:sz="0" w:space="0" w:color="auto"/>
        <w:right w:val="none" w:sz="0" w:space="0" w:color="auto"/>
      </w:divBdr>
    </w:div>
    <w:div w:id="1797528515">
      <w:bodyDiv w:val="1"/>
      <w:marLeft w:val="0"/>
      <w:marRight w:val="0"/>
      <w:marTop w:val="0"/>
      <w:marBottom w:val="0"/>
      <w:divBdr>
        <w:top w:val="none" w:sz="0" w:space="0" w:color="auto"/>
        <w:left w:val="none" w:sz="0" w:space="0" w:color="auto"/>
        <w:bottom w:val="none" w:sz="0" w:space="0" w:color="auto"/>
        <w:right w:val="none" w:sz="0" w:space="0" w:color="auto"/>
      </w:divBdr>
    </w:div>
    <w:div w:id="1805350259">
      <w:bodyDiv w:val="1"/>
      <w:marLeft w:val="0"/>
      <w:marRight w:val="0"/>
      <w:marTop w:val="0"/>
      <w:marBottom w:val="0"/>
      <w:divBdr>
        <w:top w:val="none" w:sz="0" w:space="0" w:color="auto"/>
        <w:left w:val="none" w:sz="0" w:space="0" w:color="auto"/>
        <w:bottom w:val="none" w:sz="0" w:space="0" w:color="auto"/>
        <w:right w:val="none" w:sz="0" w:space="0" w:color="auto"/>
      </w:divBdr>
    </w:div>
    <w:div w:id="1815484058">
      <w:bodyDiv w:val="1"/>
      <w:marLeft w:val="0"/>
      <w:marRight w:val="0"/>
      <w:marTop w:val="0"/>
      <w:marBottom w:val="0"/>
      <w:divBdr>
        <w:top w:val="none" w:sz="0" w:space="0" w:color="auto"/>
        <w:left w:val="none" w:sz="0" w:space="0" w:color="auto"/>
        <w:bottom w:val="none" w:sz="0" w:space="0" w:color="auto"/>
        <w:right w:val="none" w:sz="0" w:space="0" w:color="auto"/>
      </w:divBdr>
    </w:div>
    <w:div w:id="1827741913">
      <w:bodyDiv w:val="1"/>
      <w:marLeft w:val="0"/>
      <w:marRight w:val="0"/>
      <w:marTop w:val="0"/>
      <w:marBottom w:val="0"/>
      <w:divBdr>
        <w:top w:val="none" w:sz="0" w:space="0" w:color="auto"/>
        <w:left w:val="none" w:sz="0" w:space="0" w:color="auto"/>
        <w:bottom w:val="none" w:sz="0" w:space="0" w:color="auto"/>
        <w:right w:val="none" w:sz="0" w:space="0" w:color="auto"/>
      </w:divBdr>
    </w:div>
    <w:div w:id="1845631099">
      <w:bodyDiv w:val="1"/>
      <w:marLeft w:val="0"/>
      <w:marRight w:val="0"/>
      <w:marTop w:val="0"/>
      <w:marBottom w:val="0"/>
      <w:divBdr>
        <w:top w:val="none" w:sz="0" w:space="0" w:color="auto"/>
        <w:left w:val="none" w:sz="0" w:space="0" w:color="auto"/>
        <w:bottom w:val="none" w:sz="0" w:space="0" w:color="auto"/>
        <w:right w:val="none" w:sz="0" w:space="0" w:color="auto"/>
      </w:divBdr>
    </w:div>
    <w:div w:id="1864661356">
      <w:bodyDiv w:val="1"/>
      <w:marLeft w:val="0"/>
      <w:marRight w:val="0"/>
      <w:marTop w:val="0"/>
      <w:marBottom w:val="0"/>
      <w:divBdr>
        <w:top w:val="none" w:sz="0" w:space="0" w:color="auto"/>
        <w:left w:val="none" w:sz="0" w:space="0" w:color="auto"/>
        <w:bottom w:val="none" w:sz="0" w:space="0" w:color="auto"/>
        <w:right w:val="none" w:sz="0" w:space="0" w:color="auto"/>
      </w:divBdr>
    </w:div>
    <w:div w:id="1865553169">
      <w:bodyDiv w:val="1"/>
      <w:marLeft w:val="0"/>
      <w:marRight w:val="0"/>
      <w:marTop w:val="0"/>
      <w:marBottom w:val="0"/>
      <w:divBdr>
        <w:top w:val="none" w:sz="0" w:space="0" w:color="auto"/>
        <w:left w:val="none" w:sz="0" w:space="0" w:color="auto"/>
        <w:bottom w:val="none" w:sz="0" w:space="0" w:color="auto"/>
        <w:right w:val="none" w:sz="0" w:space="0" w:color="auto"/>
      </w:divBdr>
    </w:div>
    <w:div w:id="1879735524">
      <w:bodyDiv w:val="1"/>
      <w:marLeft w:val="0"/>
      <w:marRight w:val="0"/>
      <w:marTop w:val="0"/>
      <w:marBottom w:val="0"/>
      <w:divBdr>
        <w:top w:val="none" w:sz="0" w:space="0" w:color="auto"/>
        <w:left w:val="none" w:sz="0" w:space="0" w:color="auto"/>
        <w:bottom w:val="none" w:sz="0" w:space="0" w:color="auto"/>
        <w:right w:val="none" w:sz="0" w:space="0" w:color="auto"/>
      </w:divBdr>
    </w:div>
    <w:div w:id="1880242866">
      <w:bodyDiv w:val="1"/>
      <w:marLeft w:val="0"/>
      <w:marRight w:val="0"/>
      <w:marTop w:val="0"/>
      <w:marBottom w:val="0"/>
      <w:divBdr>
        <w:top w:val="none" w:sz="0" w:space="0" w:color="auto"/>
        <w:left w:val="none" w:sz="0" w:space="0" w:color="auto"/>
        <w:bottom w:val="none" w:sz="0" w:space="0" w:color="auto"/>
        <w:right w:val="none" w:sz="0" w:space="0" w:color="auto"/>
      </w:divBdr>
    </w:div>
    <w:div w:id="1899659067">
      <w:bodyDiv w:val="1"/>
      <w:marLeft w:val="0"/>
      <w:marRight w:val="0"/>
      <w:marTop w:val="0"/>
      <w:marBottom w:val="0"/>
      <w:divBdr>
        <w:top w:val="none" w:sz="0" w:space="0" w:color="auto"/>
        <w:left w:val="none" w:sz="0" w:space="0" w:color="auto"/>
        <w:bottom w:val="none" w:sz="0" w:space="0" w:color="auto"/>
        <w:right w:val="none" w:sz="0" w:space="0" w:color="auto"/>
      </w:divBdr>
    </w:div>
    <w:div w:id="1905408755">
      <w:bodyDiv w:val="1"/>
      <w:marLeft w:val="0"/>
      <w:marRight w:val="0"/>
      <w:marTop w:val="0"/>
      <w:marBottom w:val="0"/>
      <w:divBdr>
        <w:top w:val="none" w:sz="0" w:space="0" w:color="auto"/>
        <w:left w:val="none" w:sz="0" w:space="0" w:color="auto"/>
        <w:bottom w:val="none" w:sz="0" w:space="0" w:color="auto"/>
        <w:right w:val="none" w:sz="0" w:space="0" w:color="auto"/>
      </w:divBdr>
    </w:div>
    <w:div w:id="1915432250">
      <w:bodyDiv w:val="1"/>
      <w:marLeft w:val="0"/>
      <w:marRight w:val="0"/>
      <w:marTop w:val="0"/>
      <w:marBottom w:val="0"/>
      <w:divBdr>
        <w:top w:val="none" w:sz="0" w:space="0" w:color="auto"/>
        <w:left w:val="none" w:sz="0" w:space="0" w:color="auto"/>
        <w:bottom w:val="none" w:sz="0" w:space="0" w:color="auto"/>
        <w:right w:val="none" w:sz="0" w:space="0" w:color="auto"/>
      </w:divBdr>
      <w:divsChild>
        <w:div w:id="1917398024">
          <w:marLeft w:val="0"/>
          <w:marRight w:val="0"/>
          <w:marTop w:val="0"/>
          <w:marBottom w:val="0"/>
          <w:divBdr>
            <w:top w:val="none" w:sz="0" w:space="0" w:color="auto"/>
            <w:left w:val="none" w:sz="0" w:space="0" w:color="auto"/>
            <w:bottom w:val="none" w:sz="0" w:space="0" w:color="auto"/>
            <w:right w:val="none" w:sz="0" w:space="0" w:color="auto"/>
          </w:divBdr>
          <w:divsChild>
            <w:div w:id="1237204796">
              <w:marLeft w:val="0"/>
              <w:marRight w:val="0"/>
              <w:marTop w:val="0"/>
              <w:marBottom w:val="0"/>
              <w:divBdr>
                <w:top w:val="none" w:sz="0" w:space="0" w:color="auto"/>
                <w:left w:val="none" w:sz="0" w:space="0" w:color="auto"/>
                <w:bottom w:val="none" w:sz="0" w:space="0" w:color="auto"/>
                <w:right w:val="none" w:sz="0" w:space="0" w:color="auto"/>
              </w:divBdr>
              <w:divsChild>
                <w:div w:id="1667055439">
                  <w:marLeft w:val="0"/>
                  <w:marRight w:val="0"/>
                  <w:marTop w:val="0"/>
                  <w:marBottom w:val="0"/>
                  <w:divBdr>
                    <w:top w:val="none" w:sz="0" w:space="0" w:color="auto"/>
                    <w:left w:val="none" w:sz="0" w:space="0" w:color="auto"/>
                    <w:bottom w:val="none" w:sz="0" w:space="0" w:color="auto"/>
                    <w:right w:val="none" w:sz="0" w:space="0" w:color="auto"/>
                  </w:divBdr>
                  <w:divsChild>
                    <w:div w:id="74516135">
                      <w:marLeft w:val="0"/>
                      <w:marRight w:val="0"/>
                      <w:marTop w:val="0"/>
                      <w:marBottom w:val="0"/>
                      <w:divBdr>
                        <w:top w:val="none" w:sz="0" w:space="0" w:color="auto"/>
                        <w:left w:val="none" w:sz="0" w:space="0" w:color="auto"/>
                        <w:bottom w:val="none" w:sz="0" w:space="0" w:color="auto"/>
                        <w:right w:val="none" w:sz="0" w:space="0" w:color="auto"/>
                      </w:divBdr>
                    </w:div>
                    <w:div w:id="1869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16706">
          <w:marLeft w:val="0"/>
          <w:marRight w:val="0"/>
          <w:marTop w:val="0"/>
          <w:marBottom w:val="0"/>
          <w:divBdr>
            <w:top w:val="none" w:sz="0" w:space="0" w:color="auto"/>
            <w:left w:val="none" w:sz="0" w:space="0" w:color="auto"/>
            <w:bottom w:val="none" w:sz="0" w:space="0" w:color="auto"/>
            <w:right w:val="none" w:sz="0" w:space="0" w:color="auto"/>
          </w:divBdr>
          <w:divsChild>
            <w:div w:id="13367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4853">
      <w:bodyDiv w:val="1"/>
      <w:marLeft w:val="0"/>
      <w:marRight w:val="0"/>
      <w:marTop w:val="0"/>
      <w:marBottom w:val="0"/>
      <w:divBdr>
        <w:top w:val="none" w:sz="0" w:space="0" w:color="auto"/>
        <w:left w:val="none" w:sz="0" w:space="0" w:color="auto"/>
        <w:bottom w:val="none" w:sz="0" w:space="0" w:color="auto"/>
        <w:right w:val="none" w:sz="0" w:space="0" w:color="auto"/>
      </w:divBdr>
    </w:div>
    <w:div w:id="2022000951">
      <w:bodyDiv w:val="1"/>
      <w:marLeft w:val="0"/>
      <w:marRight w:val="0"/>
      <w:marTop w:val="0"/>
      <w:marBottom w:val="0"/>
      <w:divBdr>
        <w:top w:val="none" w:sz="0" w:space="0" w:color="auto"/>
        <w:left w:val="none" w:sz="0" w:space="0" w:color="auto"/>
        <w:bottom w:val="none" w:sz="0" w:space="0" w:color="auto"/>
        <w:right w:val="none" w:sz="0" w:space="0" w:color="auto"/>
      </w:divBdr>
    </w:div>
    <w:div w:id="2031252908">
      <w:bodyDiv w:val="1"/>
      <w:marLeft w:val="0"/>
      <w:marRight w:val="0"/>
      <w:marTop w:val="0"/>
      <w:marBottom w:val="0"/>
      <w:divBdr>
        <w:top w:val="none" w:sz="0" w:space="0" w:color="auto"/>
        <w:left w:val="none" w:sz="0" w:space="0" w:color="auto"/>
        <w:bottom w:val="none" w:sz="0" w:space="0" w:color="auto"/>
        <w:right w:val="none" w:sz="0" w:space="0" w:color="auto"/>
      </w:divBdr>
    </w:div>
    <w:div w:id="2085714482">
      <w:bodyDiv w:val="1"/>
      <w:marLeft w:val="0"/>
      <w:marRight w:val="0"/>
      <w:marTop w:val="0"/>
      <w:marBottom w:val="0"/>
      <w:divBdr>
        <w:top w:val="none" w:sz="0" w:space="0" w:color="auto"/>
        <w:left w:val="none" w:sz="0" w:space="0" w:color="auto"/>
        <w:bottom w:val="none" w:sz="0" w:space="0" w:color="auto"/>
        <w:right w:val="none" w:sz="0" w:space="0" w:color="auto"/>
      </w:divBdr>
    </w:div>
    <w:div w:id="2089570134">
      <w:bodyDiv w:val="1"/>
      <w:marLeft w:val="0"/>
      <w:marRight w:val="0"/>
      <w:marTop w:val="0"/>
      <w:marBottom w:val="0"/>
      <w:divBdr>
        <w:top w:val="none" w:sz="0" w:space="0" w:color="auto"/>
        <w:left w:val="none" w:sz="0" w:space="0" w:color="auto"/>
        <w:bottom w:val="none" w:sz="0" w:space="0" w:color="auto"/>
        <w:right w:val="none" w:sz="0" w:space="0" w:color="auto"/>
      </w:divBdr>
    </w:div>
    <w:div w:id="2095204330">
      <w:bodyDiv w:val="1"/>
      <w:marLeft w:val="0"/>
      <w:marRight w:val="0"/>
      <w:marTop w:val="0"/>
      <w:marBottom w:val="0"/>
      <w:divBdr>
        <w:top w:val="none" w:sz="0" w:space="0" w:color="auto"/>
        <w:left w:val="none" w:sz="0" w:space="0" w:color="auto"/>
        <w:bottom w:val="none" w:sz="0" w:space="0" w:color="auto"/>
        <w:right w:val="none" w:sz="0" w:space="0" w:color="auto"/>
      </w:divBdr>
    </w:div>
    <w:div w:id="2105153561">
      <w:bodyDiv w:val="1"/>
      <w:marLeft w:val="0"/>
      <w:marRight w:val="0"/>
      <w:marTop w:val="0"/>
      <w:marBottom w:val="0"/>
      <w:divBdr>
        <w:top w:val="none" w:sz="0" w:space="0" w:color="auto"/>
        <w:left w:val="none" w:sz="0" w:space="0" w:color="auto"/>
        <w:bottom w:val="none" w:sz="0" w:space="0" w:color="auto"/>
        <w:right w:val="none" w:sz="0" w:space="0" w:color="auto"/>
      </w:divBdr>
    </w:div>
    <w:div w:id="2110734712">
      <w:bodyDiv w:val="1"/>
      <w:marLeft w:val="0"/>
      <w:marRight w:val="0"/>
      <w:marTop w:val="0"/>
      <w:marBottom w:val="0"/>
      <w:divBdr>
        <w:top w:val="none" w:sz="0" w:space="0" w:color="auto"/>
        <w:left w:val="none" w:sz="0" w:space="0" w:color="auto"/>
        <w:bottom w:val="none" w:sz="0" w:space="0" w:color="auto"/>
        <w:right w:val="none" w:sz="0" w:space="0" w:color="auto"/>
      </w:divBdr>
    </w:div>
    <w:div w:id="2127191597">
      <w:bodyDiv w:val="1"/>
      <w:marLeft w:val="0"/>
      <w:marRight w:val="0"/>
      <w:marTop w:val="0"/>
      <w:marBottom w:val="0"/>
      <w:divBdr>
        <w:top w:val="none" w:sz="0" w:space="0" w:color="auto"/>
        <w:left w:val="none" w:sz="0" w:space="0" w:color="auto"/>
        <w:bottom w:val="none" w:sz="0" w:space="0" w:color="auto"/>
        <w:right w:val="none" w:sz="0" w:space="0" w:color="auto"/>
      </w:divBdr>
    </w:div>
    <w:div w:id="21426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social/main.jsp?catId=114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c.unesco.org/en/list/"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news.ro/economic/importurile-de-petrol-ale-chinei-din-rusia-au-ramas-in-martie-aproape-de-un-nivel-record-19224029220020240408215660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europa.eu/youthweek/activities_en" TargetMode="External"/><Relationship Id="rId5" Type="http://schemas.openxmlformats.org/officeDocument/2006/relationships/webSettings" Target="webSettings.xml"/><Relationship Id="rId15" Type="http://schemas.openxmlformats.org/officeDocument/2006/relationships/hyperlink" Target="https://www.romania-actualitati.ro/stiri/romania/presedintele-klaus-iohannis-a-inceput-o-vizita-de-trei-zile-in-coreea-de-sud-id192028.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eaeuropeana.ro/wp-content/uploads/2" TargetMode="External"/><Relationship Id="rId14" Type="http://schemas.openxmlformats.org/officeDocument/2006/relationships/hyperlink" Target="https://www.romania-actualitati.ro/stiri/in-lume/bulgaria-ar-putea-amana-adoptarea-monedei-euro-pentru-sfarsitul-anului-2025-id191988.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ux">
  <a:themeElements>
    <a:clrScheme name="Flux">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x">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x">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21C5-92B2-44BA-8779-C7F1EF6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3389</TotalTime>
  <Pages>16</Pages>
  <Words>9373</Words>
  <Characters>53430</Characters>
  <Application>Microsoft Office Word</Application>
  <DocSecurity>0</DocSecurity>
  <Lines>445</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SENAT</Company>
  <LinksUpToDate>false</LinksUpToDate>
  <CharactersWithSpaces>62678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andrei.popa</dc:creator>
  <cp:lastModifiedBy>Cristian Tudose</cp:lastModifiedBy>
  <cp:revision>77</cp:revision>
  <cp:lastPrinted>2023-09-07T13:01:00Z</cp:lastPrinted>
  <dcterms:created xsi:type="dcterms:W3CDTF">2021-02-26T11:34:00Z</dcterms:created>
  <dcterms:modified xsi:type="dcterms:W3CDTF">2024-04-26T10:08:00Z</dcterms:modified>
</cp:coreProperties>
</file>